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9C7F" w14:textId="722DC6ED" w:rsidR="00E80392" w:rsidRPr="001B6A7B" w:rsidRDefault="00E80392" w:rsidP="008E3E07">
      <w:pPr>
        <w:spacing w:afterLines="120" w:after="288" w:line="312" w:lineRule="auto"/>
        <w:contextualSpacing/>
        <w:jc w:val="center"/>
        <w:rPr>
          <w:rFonts w:ascii="Arial" w:hAnsi="Arial" w:cs="Arial"/>
          <w:b/>
          <w:bCs/>
          <w:sz w:val="20"/>
          <w:szCs w:val="20"/>
        </w:rPr>
      </w:pPr>
      <w:bookmarkStart w:id="0" w:name="_Hlk82471863"/>
      <w:r w:rsidRPr="001B6A7B">
        <w:rPr>
          <w:rFonts w:ascii="Arial" w:hAnsi="Arial" w:cs="Arial"/>
          <w:b/>
          <w:bCs/>
          <w:sz w:val="20"/>
          <w:szCs w:val="20"/>
        </w:rPr>
        <w:t>TERMO DE REFERÊNCIA</w:t>
      </w:r>
      <w:r w:rsidRPr="001B6A7B">
        <w:rPr>
          <w:rFonts w:ascii="Arial" w:hAnsi="Arial" w:cs="Arial"/>
          <w:b/>
          <w:bCs/>
          <w:sz w:val="20"/>
          <w:szCs w:val="20"/>
        </w:rPr>
        <w:br/>
        <w:t>Lei nº 14.133, de 1º de abril de 2021</w:t>
      </w:r>
      <w:r w:rsidRPr="001B6A7B">
        <w:rPr>
          <w:rFonts w:ascii="Arial" w:hAnsi="Arial" w:cs="Arial"/>
          <w:b/>
          <w:bCs/>
          <w:sz w:val="20"/>
          <w:szCs w:val="20"/>
        </w:rPr>
        <w:br/>
      </w:r>
      <w:r w:rsidR="00B14C8A" w:rsidRPr="001B6A7B">
        <w:rPr>
          <w:rFonts w:ascii="Arial" w:hAnsi="Arial" w:cs="Arial"/>
          <w:b/>
          <w:bCs/>
          <w:sz w:val="20"/>
          <w:szCs w:val="20"/>
        </w:rPr>
        <w:t xml:space="preserve">LICITAÇÃO </w:t>
      </w:r>
      <w:r w:rsidRPr="001B6A7B">
        <w:rPr>
          <w:rFonts w:ascii="Arial" w:hAnsi="Arial" w:cs="Arial"/>
          <w:b/>
          <w:bCs/>
          <w:sz w:val="20"/>
          <w:szCs w:val="20"/>
        </w:rPr>
        <w:t>SERVIÇOS COM DEDICAÇÃO EXCLUSIVA DE MÃO DE OBRA</w:t>
      </w:r>
    </w:p>
    <w:p w14:paraId="76A66F67" w14:textId="35745B1C" w:rsidR="00E80392" w:rsidRPr="001B6A7B" w:rsidRDefault="00E80392" w:rsidP="00E80392">
      <w:pPr>
        <w:spacing w:before="360" w:afterLines="120" w:after="288" w:line="312" w:lineRule="auto"/>
        <w:jc w:val="center"/>
        <w:rPr>
          <w:rFonts w:ascii="Arial" w:eastAsia="Times New Roman" w:hAnsi="Arial" w:cs="Arial"/>
          <w:b/>
          <w:sz w:val="20"/>
          <w:szCs w:val="20"/>
        </w:rPr>
      </w:pPr>
      <w:r w:rsidRPr="001B6A7B">
        <w:rPr>
          <w:rFonts w:ascii="Arial" w:hAnsi="Arial" w:cs="Arial"/>
          <w:noProof/>
          <w:sz w:val="20"/>
          <w:szCs w:val="20"/>
        </w:rPr>
        <w:drawing>
          <wp:anchor distT="0" distB="0" distL="114300" distR="114300" simplePos="0" relativeHeight="251658240" behindDoc="0" locked="0" layoutInCell="1" allowOverlap="1" wp14:anchorId="04B8D4ED" wp14:editId="41CD3E7F">
            <wp:simplePos x="0" y="0"/>
            <wp:positionH relativeFrom="margin">
              <wp:posOffset>2818130</wp:posOffset>
            </wp:positionH>
            <wp:positionV relativeFrom="paragraph">
              <wp:posOffset>64135</wp:posOffset>
            </wp:positionV>
            <wp:extent cx="737870" cy="805815"/>
            <wp:effectExtent l="0" t="0" r="5080" b="0"/>
            <wp:wrapTopAndBottom/>
            <wp:docPr id="1866963775" name="Imagem 1866963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128E8" w:rsidRPr="001B6A7B">
        <w:rPr>
          <w:rFonts w:ascii="Arial" w:hAnsi="Arial" w:cs="Arial"/>
          <w:b/>
          <w:bCs/>
          <w:sz w:val="20"/>
          <w:szCs w:val="20"/>
        </w:rPr>
        <w:t xml:space="preserve"> Superintendência Regional da Receita Federal do Brasil da 2ª Região Fiscal – SRRF02</w:t>
      </w:r>
    </w:p>
    <w:p w14:paraId="6A0CB641" w14:textId="14DA006C" w:rsidR="00E80392" w:rsidRPr="001B6A7B" w:rsidRDefault="00E80392" w:rsidP="00E80392">
      <w:pPr>
        <w:spacing w:before="120" w:afterLines="120" w:after="288" w:line="312" w:lineRule="auto"/>
        <w:jc w:val="center"/>
        <w:rPr>
          <w:rFonts w:ascii="Arial" w:hAnsi="Arial" w:cs="Arial"/>
          <w:bCs/>
          <w:sz w:val="20"/>
          <w:szCs w:val="20"/>
        </w:rPr>
      </w:pPr>
      <w:r w:rsidRPr="001B6A7B">
        <w:rPr>
          <w:rFonts w:ascii="Arial" w:hAnsi="Arial" w:cs="Arial"/>
          <w:sz w:val="20"/>
          <w:szCs w:val="20"/>
        </w:rPr>
        <w:t>(Processo Administrativo n</w:t>
      </w:r>
      <w:r w:rsidRPr="001B6A7B">
        <w:rPr>
          <w:rFonts w:ascii="Arial" w:hAnsi="Arial" w:cs="Arial"/>
          <w:bCs/>
          <w:sz w:val="20"/>
          <w:szCs w:val="20"/>
        </w:rPr>
        <w:t xml:space="preserve">° </w:t>
      </w:r>
      <w:r w:rsidR="00263044" w:rsidRPr="001B6A7B">
        <w:rPr>
          <w:rFonts w:ascii="Arial" w:hAnsi="Arial" w:cs="Arial"/>
          <w:bCs/>
          <w:sz w:val="20"/>
          <w:szCs w:val="20"/>
        </w:rPr>
        <w:t>10280-721.776/2026-69</w:t>
      </w:r>
      <w:r w:rsidRPr="001B6A7B">
        <w:rPr>
          <w:rFonts w:ascii="Arial" w:hAnsi="Arial" w:cs="Arial"/>
          <w:bCs/>
          <w:sz w:val="20"/>
          <w:szCs w:val="20"/>
        </w:rPr>
        <w:t>)</w:t>
      </w:r>
    </w:p>
    <w:p w14:paraId="45F5EBA9" w14:textId="4BBB0970" w:rsidR="00E80392" w:rsidRPr="001B6A7B" w:rsidRDefault="008E3E07" w:rsidP="00D23AF4">
      <w:pPr>
        <w:spacing w:afterLines="120" w:after="288" w:line="312" w:lineRule="auto"/>
        <w:jc w:val="center"/>
        <w:rPr>
          <w:rFonts w:ascii="Arial" w:hAnsi="Arial" w:cs="Arial"/>
          <w:b/>
          <w:bCs/>
          <w:sz w:val="20"/>
          <w:szCs w:val="20"/>
        </w:rPr>
      </w:pPr>
      <w:r w:rsidRPr="001B6A7B">
        <w:rPr>
          <w:rFonts w:ascii="Arial" w:hAnsi="Arial" w:cs="Arial"/>
          <w:b/>
          <w:bCs/>
          <w:sz w:val="20"/>
          <w:szCs w:val="20"/>
        </w:rPr>
        <w:t>TERMO DE REFERÊNCIA</w:t>
      </w:r>
    </w:p>
    <w:p w14:paraId="043A357C" w14:textId="6DC5D026" w:rsidR="00573B28" w:rsidRPr="001B6A7B" w:rsidRDefault="47ECDB10" w:rsidP="00BA62BD">
      <w:pPr>
        <w:pStyle w:val="Nivel01"/>
        <w:rPr>
          <w:iCs w:val="0"/>
        </w:rPr>
      </w:pPr>
      <w:bookmarkStart w:id="1" w:name="_Hlk82473550"/>
      <w:r w:rsidRPr="001B6A7B">
        <w:rPr>
          <w:iCs w:val="0"/>
        </w:rPr>
        <w:t>CONDIÇÕES GERAIS DA CONTRATAÇÃO</w:t>
      </w:r>
    </w:p>
    <w:p w14:paraId="2C0C00DD" w14:textId="3982691D" w:rsidR="008B3F7F" w:rsidRPr="001B6A7B" w:rsidRDefault="2CBD5F15" w:rsidP="00BA62BD">
      <w:pPr>
        <w:pStyle w:val="Nvel02"/>
        <w:rPr>
          <w:iCs w:val="0"/>
        </w:rPr>
      </w:pPr>
      <w:bookmarkStart w:id="2" w:name="_Ref172095982"/>
      <w:r w:rsidRPr="001B6A7B">
        <w:rPr>
          <w:iCs w:val="0"/>
        </w:rPr>
        <w:t xml:space="preserve">Contratação </w:t>
      </w:r>
      <w:r w:rsidR="000128E8" w:rsidRPr="001B6A7B">
        <w:rPr>
          <w:iCs w:val="0"/>
        </w:rPr>
        <w:t xml:space="preserve">serviços comuns de </w:t>
      </w:r>
      <w:r w:rsidR="00C7540D" w:rsidRPr="001B6A7B">
        <w:rPr>
          <w:iCs w:val="0"/>
        </w:rPr>
        <w:t>serviço</w:t>
      </w:r>
      <w:r w:rsidR="003A4208" w:rsidRPr="001B6A7B">
        <w:rPr>
          <w:iCs w:val="0"/>
        </w:rPr>
        <w:t>s contínuos</w:t>
      </w:r>
      <w:r w:rsidR="00C7540D" w:rsidRPr="001B6A7B">
        <w:rPr>
          <w:iCs w:val="0"/>
        </w:rPr>
        <w:t xml:space="preserve"> de limpeza com </w:t>
      </w:r>
      <w:r w:rsidR="009965A0" w:rsidRPr="001B6A7B">
        <w:rPr>
          <w:iCs w:val="0"/>
        </w:rPr>
        <w:t xml:space="preserve">ponto eletrônico e </w:t>
      </w:r>
      <w:r w:rsidR="00C7540D" w:rsidRPr="001B6A7B">
        <w:rPr>
          <w:iCs w:val="0"/>
        </w:rPr>
        <w:t>fornecimento de materiais</w:t>
      </w:r>
      <w:r w:rsidR="004874DF" w:rsidRPr="001B6A7B">
        <w:rPr>
          <w:iCs w:val="0"/>
        </w:rPr>
        <w:t xml:space="preserve">, </w:t>
      </w:r>
      <w:r w:rsidR="00C7540D" w:rsidRPr="001B6A7B">
        <w:rPr>
          <w:iCs w:val="0"/>
        </w:rPr>
        <w:t xml:space="preserve">em </w:t>
      </w:r>
      <w:r w:rsidR="004874DF" w:rsidRPr="001B6A7B">
        <w:rPr>
          <w:iCs w:val="0"/>
        </w:rPr>
        <w:t>regime de dedicação exclusiva de mão de obra, para as unidades da Receita Federal no</w:t>
      </w:r>
      <w:r w:rsidR="00C7540D" w:rsidRPr="001B6A7B">
        <w:rPr>
          <w:iCs w:val="0"/>
        </w:rPr>
        <w:t>s</w:t>
      </w:r>
      <w:r w:rsidR="004874DF" w:rsidRPr="001B6A7B">
        <w:rPr>
          <w:iCs w:val="0"/>
        </w:rPr>
        <w:t xml:space="preserve"> Estado</w:t>
      </w:r>
      <w:r w:rsidR="00C7540D" w:rsidRPr="001B6A7B">
        <w:rPr>
          <w:iCs w:val="0"/>
        </w:rPr>
        <w:t>s</w:t>
      </w:r>
      <w:r w:rsidR="004874DF" w:rsidRPr="001B6A7B">
        <w:rPr>
          <w:iCs w:val="0"/>
        </w:rPr>
        <w:t xml:space="preserve"> d</w:t>
      </w:r>
      <w:r w:rsidR="0079725B" w:rsidRPr="001B6A7B">
        <w:rPr>
          <w:iCs w:val="0"/>
        </w:rPr>
        <w:t xml:space="preserve">o </w:t>
      </w:r>
      <w:r w:rsidR="004874DF" w:rsidRPr="001B6A7B">
        <w:rPr>
          <w:iCs w:val="0"/>
        </w:rPr>
        <w:t>Amazona</w:t>
      </w:r>
      <w:r w:rsidR="00C7540D" w:rsidRPr="001B6A7B">
        <w:rPr>
          <w:iCs w:val="0"/>
        </w:rPr>
        <w:t>s</w:t>
      </w:r>
      <w:r w:rsidR="0079725B" w:rsidRPr="001B6A7B">
        <w:rPr>
          <w:iCs w:val="0"/>
        </w:rPr>
        <w:t xml:space="preserve">, </w:t>
      </w:r>
      <w:r w:rsidR="00C7540D" w:rsidRPr="001B6A7B">
        <w:rPr>
          <w:iCs w:val="0"/>
        </w:rPr>
        <w:t>Amapá</w:t>
      </w:r>
      <w:r w:rsidR="0079725B" w:rsidRPr="001B6A7B">
        <w:rPr>
          <w:iCs w:val="0"/>
        </w:rPr>
        <w:t xml:space="preserve"> e Roraima</w:t>
      </w:r>
      <w:r w:rsidRPr="001B6A7B">
        <w:rPr>
          <w:iCs w:val="0"/>
        </w:rPr>
        <w:t>, nos termos da tabela abaixo, conforme condições e exigências estabelecidas neste instrumento</w:t>
      </w:r>
      <w:r w:rsidR="0AE1E968" w:rsidRPr="001B6A7B">
        <w:rPr>
          <w:iCs w:val="0"/>
        </w:rPr>
        <w:t>.</w:t>
      </w:r>
      <w:bookmarkEnd w:id="2"/>
    </w:p>
    <w:tbl>
      <w:tblPr>
        <w:tblW w:w="10041" w:type="dxa"/>
        <w:jc w:val="center"/>
        <w:tblCellMar>
          <w:left w:w="70" w:type="dxa"/>
          <w:right w:w="70" w:type="dxa"/>
        </w:tblCellMar>
        <w:tblLook w:val="04A0" w:firstRow="1" w:lastRow="0" w:firstColumn="1" w:lastColumn="0" w:noHBand="0" w:noVBand="1"/>
      </w:tblPr>
      <w:tblGrid>
        <w:gridCol w:w="740"/>
        <w:gridCol w:w="552"/>
        <w:gridCol w:w="1697"/>
        <w:gridCol w:w="1197"/>
        <w:gridCol w:w="1274"/>
        <w:gridCol w:w="1369"/>
        <w:gridCol w:w="752"/>
        <w:gridCol w:w="1152"/>
        <w:gridCol w:w="1308"/>
      </w:tblGrid>
      <w:tr w:rsidR="00A31A0E" w:rsidRPr="001B6A7B" w14:paraId="2BDB1426" w14:textId="77777777" w:rsidTr="00F82EB5">
        <w:trPr>
          <w:trHeight w:val="260"/>
          <w:jc w:val="center"/>
        </w:trPr>
        <w:tc>
          <w:tcPr>
            <w:tcW w:w="740" w:type="dxa"/>
            <w:tcBorders>
              <w:top w:val="single" w:sz="4" w:space="0" w:color="000000"/>
              <w:left w:val="single" w:sz="4" w:space="0" w:color="auto"/>
              <w:bottom w:val="single" w:sz="4" w:space="0" w:color="000000"/>
            </w:tcBorders>
            <w:shd w:val="clear" w:color="CCCCFF" w:fill="C0C0C0"/>
            <w:vAlign w:val="center"/>
          </w:tcPr>
          <w:p w14:paraId="1D16B127" w14:textId="442DB514"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Grupo</w:t>
            </w:r>
          </w:p>
        </w:tc>
        <w:tc>
          <w:tcPr>
            <w:tcW w:w="552" w:type="dxa"/>
            <w:tcBorders>
              <w:top w:val="single" w:sz="4" w:space="0" w:color="000000"/>
              <w:bottom w:val="single" w:sz="4" w:space="0" w:color="000000"/>
            </w:tcBorders>
            <w:shd w:val="clear" w:color="CCCCFF" w:fill="C0C0C0"/>
            <w:vAlign w:val="center"/>
          </w:tcPr>
          <w:p w14:paraId="73A9F14E" w14:textId="320C4DF0"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Item</w:t>
            </w:r>
          </w:p>
        </w:tc>
        <w:tc>
          <w:tcPr>
            <w:tcW w:w="1697" w:type="dxa"/>
            <w:tcBorders>
              <w:top w:val="single" w:sz="4" w:space="0" w:color="auto"/>
              <w:bottom w:val="single" w:sz="4" w:space="0" w:color="000000"/>
              <w:right w:val="nil"/>
            </w:tcBorders>
            <w:shd w:val="clear" w:color="CCCCFF" w:fill="C0C0C0"/>
            <w:noWrap/>
            <w:vAlign w:val="center"/>
            <w:hideMark/>
          </w:tcPr>
          <w:p w14:paraId="2DD719F2" w14:textId="0F02A613"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Serviço</w:t>
            </w:r>
          </w:p>
        </w:tc>
        <w:tc>
          <w:tcPr>
            <w:tcW w:w="1197" w:type="dxa"/>
            <w:tcBorders>
              <w:top w:val="single" w:sz="4" w:space="0" w:color="auto"/>
              <w:left w:val="nil"/>
              <w:bottom w:val="single" w:sz="4" w:space="0" w:color="000000"/>
              <w:right w:val="nil"/>
            </w:tcBorders>
            <w:shd w:val="clear" w:color="CCCCFF" w:fill="C0C0C0"/>
            <w:noWrap/>
            <w:vAlign w:val="center"/>
            <w:hideMark/>
          </w:tcPr>
          <w:p w14:paraId="300B25CB" w14:textId="77777777"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Local</w:t>
            </w:r>
          </w:p>
        </w:tc>
        <w:tc>
          <w:tcPr>
            <w:tcW w:w="1274" w:type="dxa"/>
            <w:tcBorders>
              <w:top w:val="single" w:sz="4" w:space="0" w:color="auto"/>
              <w:left w:val="nil"/>
              <w:bottom w:val="single" w:sz="4" w:space="0" w:color="000000"/>
              <w:right w:val="nil"/>
            </w:tcBorders>
            <w:shd w:val="clear" w:color="CCCCFF" w:fill="C0C0C0"/>
            <w:noWrap/>
            <w:vAlign w:val="center"/>
            <w:hideMark/>
          </w:tcPr>
          <w:p w14:paraId="20AF5B7D" w14:textId="77777777"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Metragem</w:t>
            </w:r>
          </w:p>
          <w:p w14:paraId="36B59E29" w14:textId="1A50D26E" w:rsidR="00CC5D0E" w:rsidRPr="001B6A7B" w:rsidRDefault="00CC5D0E" w:rsidP="00BE6ED7">
            <w:pPr>
              <w:jc w:val="center"/>
              <w:rPr>
                <w:rFonts w:ascii="Arial" w:eastAsia="Times New Roman" w:hAnsi="Arial" w:cs="Arial"/>
                <w:b/>
                <w:bCs/>
                <w:sz w:val="20"/>
                <w:szCs w:val="20"/>
              </w:rPr>
            </w:pPr>
            <w:r w:rsidRPr="001B6A7B">
              <w:rPr>
                <w:rFonts w:ascii="Arial" w:eastAsia="Times New Roman" w:hAnsi="Arial" w:cs="Arial"/>
                <w:b/>
                <w:bCs/>
                <w:sz w:val="20"/>
                <w:szCs w:val="20"/>
              </w:rPr>
              <w:t>contratada</w:t>
            </w:r>
          </w:p>
        </w:tc>
        <w:tc>
          <w:tcPr>
            <w:tcW w:w="1369" w:type="dxa"/>
            <w:tcBorders>
              <w:top w:val="single" w:sz="4" w:space="0" w:color="auto"/>
              <w:left w:val="nil"/>
              <w:bottom w:val="single" w:sz="4" w:space="0" w:color="000000"/>
              <w:right w:val="nil"/>
            </w:tcBorders>
            <w:shd w:val="clear" w:color="CCCCFF" w:fill="C0C0C0"/>
            <w:noWrap/>
            <w:vAlign w:val="center"/>
            <w:hideMark/>
          </w:tcPr>
          <w:p w14:paraId="4D08FABF" w14:textId="2F6F996B"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Nº</w:t>
            </w:r>
            <w:r w:rsidR="00BE425F" w:rsidRPr="001B6A7B">
              <w:rPr>
                <w:rFonts w:ascii="Arial" w:eastAsia="Times New Roman" w:hAnsi="Arial" w:cs="Arial"/>
                <w:b/>
                <w:bCs/>
                <w:sz w:val="20"/>
                <w:szCs w:val="20"/>
              </w:rPr>
              <w:t xml:space="preserve"> estimado</w:t>
            </w:r>
            <w:r w:rsidRPr="001B6A7B">
              <w:rPr>
                <w:rFonts w:ascii="Arial" w:eastAsia="Times New Roman" w:hAnsi="Arial" w:cs="Arial"/>
                <w:b/>
                <w:bCs/>
                <w:sz w:val="20"/>
                <w:szCs w:val="20"/>
              </w:rPr>
              <w:t xml:space="preserve"> </w:t>
            </w:r>
            <w:r w:rsidR="00BE425F" w:rsidRPr="001B6A7B">
              <w:rPr>
                <w:rFonts w:ascii="Arial" w:eastAsia="Times New Roman" w:hAnsi="Arial" w:cs="Arial"/>
                <w:b/>
                <w:bCs/>
                <w:sz w:val="20"/>
                <w:szCs w:val="20"/>
              </w:rPr>
              <w:t>de pessoas</w:t>
            </w:r>
          </w:p>
          <w:p w14:paraId="70815452" w14:textId="457D7588" w:rsidR="00CC5D0E" w:rsidRPr="001B6A7B" w:rsidRDefault="00BE425F" w:rsidP="00BE6ED7">
            <w:pPr>
              <w:jc w:val="center"/>
              <w:rPr>
                <w:rFonts w:ascii="Arial" w:eastAsia="Times New Roman" w:hAnsi="Arial" w:cs="Arial"/>
                <w:b/>
                <w:bCs/>
                <w:sz w:val="20"/>
                <w:szCs w:val="20"/>
              </w:rPr>
            </w:pPr>
            <w:r w:rsidRPr="001B6A7B">
              <w:rPr>
                <w:rFonts w:ascii="Arial" w:eastAsia="Times New Roman" w:hAnsi="Arial" w:cs="Arial"/>
                <w:b/>
                <w:bCs/>
                <w:sz w:val="20"/>
                <w:szCs w:val="20"/>
              </w:rPr>
              <w:t>alocada</w:t>
            </w:r>
            <w:r w:rsidR="00CC5D0E" w:rsidRPr="001B6A7B">
              <w:rPr>
                <w:rFonts w:ascii="Arial" w:eastAsia="Times New Roman" w:hAnsi="Arial" w:cs="Arial"/>
                <w:b/>
                <w:bCs/>
                <w:sz w:val="20"/>
                <w:szCs w:val="20"/>
              </w:rPr>
              <w:t>s</w:t>
            </w:r>
          </w:p>
        </w:tc>
        <w:tc>
          <w:tcPr>
            <w:tcW w:w="752" w:type="dxa"/>
            <w:tcBorders>
              <w:top w:val="single" w:sz="4" w:space="0" w:color="auto"/>
              <w:left w:val="nil"/>
              <w:bottom w:val="single" w:sz="4" w:space="0" w:color="000000"/>
              <w:right w:val="nil"/>
            </w:tcBorders>
            <w:shd w:val="clear" w:color="CCCCFF" w:fill="C0C0C0"/>
            <w:noWrap/>
            <w:vAlign w:val="center"/>
            <w:hideMark/>
          </w:tcPr>
          <w:p w14:paraId="2C8CCE4B" w14:textId="77777777"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Meses</w:t>
            </w:r>
          </w:p>
        </w:tc>
        <w:tc>
          <w:tcPr>
            <w:tcW w:w="1152" w:type="dxa"/>
            <w:tcBorders>
              <w:top w:val="single" w:sz="4" w:space="0" w:color="auto"/>
              <w:left w:val="nil"/>
              <w:bottom w:val="single" w:sz="4" w:space="0" w:color="000000"/>
              <w:right w:val="nil"/>
            </w:tcBorders>
            <w:shd w:val="clear" w:color="CCCCFF" w:fill="C0C0C0"/>
            <w:noWrap/>
            <w:vAlign w:val="center"/>
            <w:hideMark/>
          </w:tcPr>
          <w:p w14:paraId="30D2DA81" w14:textId="77777777"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V. Mensal</w:t>
            </w:r>
          </w:p>
          <w:p w14:paraId="241556BD" w14:textId="77777777"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máximo</w:t>
            </w:r>
          </w:p>
        </w:tc>
        <w:tc>
          <w:tcPr>
            <w:tcW w:w="1308" w:type="dxa"/>
            <w:tcBorders>
              <w:top w:val="single" w:sz="4" w:space="0" w:color="auto"/>
              <w:left w:val="nil"/>
              <w:bottom w:val="single" w:sz="4" w:space="0" w:color="000000"/>
              <w:right w:val="single" w:sz="4" w:space="0" w:color="auto"/>
            </w:tcBorders>
            <w:shd w:val="clear" w:color="CCCCFF" w:fill="C0C0C0"/>
            <w:noWrap/>
            <w:vAlign w:val="center"/>
            <w:hideMark/>
          </w:tcPr>
          <w:p w14:paraId="61AD5C43" w14:textId="1C2A1564"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V. Global</w:t>
            </w:r>
          </w:p>
          <w:p w14:paraId="52B95ABE" w14:textId="77777777" w:rsidR="00BE6ED7" w:rsidRPr="001B6A7B" w:rsidRDefault="00BE6ED7" w:rsidP="00BE6ED7">
            <w:pPr>
              <w:jc w:val="center"/>
              <w:rPr>
                <w:rFonts w:ascii="Arial" w:eastAsia="Times New Roman" w:hAnsi="Arial" w:cs="Arial"/>
                <w:b/>
                <w:bCs/>
                <w:sz w:val="20"/>
                <w:szCs w:val="20"/>
              </w:rPr>
            </w:pPr>
            <w:r w:rsidRPr="001B6A7B">
              <w:rPr>
                <w:rFonts w:ascii="Arial" w:eastAsia="Times New Roman" w:hAnsi="Arial" w:cs="Arial"/>
                <w:b/>
                <w:bCs/>
                <w:sz w:val="20"/>
                <w:szCs w:val="20"/>
              </w:rPr>
              <w:t>máximo</w:t>
            </w:r>
          </w:p>
        </w:tc>
      </w:tr>
      <w:tr w:rsidR="00A31A0E" w:rsidRPr="001B6A7B" w14:paraId="22256B7F" w14:textId="77777777" w:rsidTr="00F82EB5">
        <w:trPr>
          <w:trHeight w:val="260"/>
          <w:jc w:val="center"/>
        </w:trPr>
        <w:tc>
          <w:tcPr>
            <w:tcW w:w="740" w:type="dxa"/>
            <w:vMerge w:val="restart"/>
            <w:tcBorders>
              <w:top w:val="single" w:sz="4" w:space="0" w:color="000000"/>
              <w:left w:val="single" w:sz="4" w:space="0" w:color="auto"/>
            </w:tcBorders>
            <w:vAlign w:val="center"/>
          </w:tcPr>
          <w:p w14:paraId="5AC803AB" w14:textId="7C2EED5B"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1</w:t>
            </w:r>
          </w:p>
        </w:tc>
        <w:tc>
          <w:tcPr>
            <w:tcW w:w="552" w:type="dxa"/>
            <w:tcBorders>
              <w:top w:val="single" w:sz="4" w:space="0" w:color="000000"/>
              <w:bottom w:val="single" w:sz="4" w:space="0" w:color="000000"/>
            </w:tcBorders>
            <w:vAlign w:val="center"/>
          </w:tcPr>
          <w:p w14:paraId="2FF43294" w14:textId="0A96EB28"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1</w:t>
            </w:r>
          </w:p>
        </w:tc>
        <w:tc>
          <w:tcPr>
            <w:tcW w:w="1697" w:type="dxa"/>
            <w:tcBorders>
              <w:top w:val="single" w:sz="4" w:space="0" w:color="000000"/>
              <w:bottom w:val="single" w:sz="4" w:space="0" w:color="000000"/>
              <w:right w:val="nil"/>
            </w:tcBorders>
            <w:shd w:val="clear" w:color="auto" w:fill="auto"/>
            <w:noWrap/>
            <w:vAlign w:val="center"/>
            <w:hideMark/>
          </w:tcPr>
          <w:p w14:paraId="4E726BF2" w14:textId="599B2556"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Limpeza com fornecimento de materiais</w:t>
            </w:r>
          </w:p>
        </w:tc>
        <w:tc>
          <w:tcPr>
            <w:tcW w:w="1197" w:type="dxa"/>
            <w:tcBorders>
              <w:top w:val="single" w:sz="4" w:space="0" w:color="auto"/>
              <w:left w:val="nil"/>
              <w:bottom w:val="single" w:sz="4" w:space="0" w:color="000000"/>
              <w:right w:val="nil"/>
            </w:tcBorders>
            <w:shd w:val="clear" w:color="auto" w:fill="auto"/>
            <w:noWrap/>
            <w:vAlign w:val="center"/>
            <w:hideMark/>
          </w:tcPr>
          <w:p w14:paraId="16A3EF7E" w14:textId="7D6388F1"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Amazonas</w:t>
            </w:r>
          </w:p>
        </w:tc>
        <w:tc>
          <w:tcPr>
            <w:tcW w:w="1274" w:type="dxa"/>
            <w:tcBorders>
              <w:top w:val="single" w:sz="4" w:space="0" w:color="auto"/>
              <w:left w:val="nil"/>
              <w:bottom w:val="single" w:sz="4" w:space="0" w:color="000000"/>
              <w:right w:val="nil"/>
            </w:tcBorders>
            <w:shd w:val="clear" w:color="auto" w:fill="auto"/>
            <w:noWrap/>
            <w:vAlign w:val="center"/>
            <w:hideMark/>
          </w:tcPr>
          <w:p w14:paraId="2A2780AD" w14:textId="77777777"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41.281</w:t>
            </w:r>
          </w:p>
        </w:tc>
        <w:tc>
          <w:tcPr>
            <w:tcW w:w="1369" w:type="dxa"/>
            <w:tcBorders>
              <w:top w:val="single" w:sz="4" w:space="0" w:color="auto"/>
              <w:left w:val="nil"/>
              <w:bottom w:val="single" w:sz="4" w:space="0" w:color="000000"/>
              <w:right w:val="nil"/>
            </w:tcBorders>
            <w:shd w:val="clear" w:color="auto" w:fill="auto"/>
            <w:noWrap/>
            <w:vAlign w:val="center"/>
            <w:hideMark/>
          </w:tcPr>
          <w:p w14:paraId="488046C3" w14:textId="77777777"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20</w:t>
            </w:r>
          </w:p>
        </w:tc>
        <w:tc>
          <w:tcPr>
            <w:tcW w:w="752" w:type="dxa"/>
            <w:tcBorders>
              <w:top w:val="single" w:sz="4" w:space="0" w:color="auto"/>
              <w:left w:val="nil"/>
              <w:bottom w:val="single" w:sz="4" w:space="0" w:color="000000"/>
              <w:right w:val="nil"/>
            </w:tcBorders>
            <w:shd w:val="clear" w:color="auto" w:fill="auto"/>
            <w:noWrap/>
            <w:vAlign w:val="center"/>
            <w:hideMark/>
          </w:tcPr>
          <w:p w14:paraId="7C277F7A" w14:textId="77777777"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36</w:t>
            </w:r>
          </w:p>
        </w:tc>
        <w:tc>
          <w:tcPr>
            <w:tcW w:w="1152" w:type="dxa"/>
            <w:tcBorders>
              <w:top w:val="single" w:sz="4" w:space="0" w:color="auto"/>
              <w:left w:val="nil"/>
              <w:bottom w:val="single" w:sz="4" w:space="0" w:color="000000"/>
              <w:right w:val="nil"/>
            </w:tcBorders>
            <w:shd w:val="clear" w:color="auto" w:fill="auto"/>
            <w:noWrap/>
            <w:vAlign w:val="center"/>
            <w:hideMark/>
          </w:tcPr>
          <w:p w14:paraId="01D2531F" w14:textId="289ECEBE" w:rsidR="00BE6ED7" w:rsidRPr="001B6A7B" w:rsidRDefault="00ED2AA7" w:rsidP="00ED2AA7">
            <w:pPr>
              <w:jc w:val="center"/>
              <w:rPr>
                <w:rFonts w:ascii="Arial" w:eastAsia="Times New Roman" w:hAnsi="Arial" w:cs="Arial"/>
                <w:sz w:val="20"/>
                <w:szCs w:val="20"/>
              </w:rPr>
            </w:pPr>
            <w:r w:rsidRPr="001B6A7B">
              <w:rPr>
                <w:rFonts w:ascii="Arial" w:eastAsia="Times New Roman" w:hAnsi="Arial" w:cs="Arial"/>
                <w:sz w:val="20"/>
                <w:szCs w:val="20"/>
              </w:rPr>
              <w:t>129.212,93</w:t>
            </w:r>
          </w:p>
          <w:p w14:paraId="125266F5" w14:textId="2394A27F" w:rsidR="00BE6ED7" w:rsidRPr="001B6A7B" w:rsidRDefault="00BE6ED7" w:rsidP="00BE6ED7">
            <w:pPr>
              <w:jc w:val="center"/>
              <w:rPr>
                <w:rFonts w:ascii="Arial" w:eastAsia="Times New Roman" w:hAnsi="Arial" w:cs="Arial"/>
                <w:sz w:val="20"/>
                <w:szCs w:val="20"/>
              </w:rPr>
            </w:pPr>
          </w:p>
        </w:tc>
        <w:tc>
          <w:tcPr>
            <w:tcW w:w="1308" w:type="dxa"/>
            <w:tcBorders>
              <w:top w:val="single" w:sz="4" w:space="0" w:color="auto"/>
              <w:left w:val="nil"/>
              <w:bottom w:val="single" w:sz="4" w:space="0" w:color="000000"/>
              <w:right w:val="single" w:sz="4" w:space="0" w:color="auto"/>
            </w:tcBorders>
            <w:shd w:val="clear" w:color="auto" w:fill="auto"/>
            <w:noWrap/>
            <w:vAlign w:val="center"/>
            <w:hideMark/>
          </w:tcPr>
          <w:p w14:paraId="7E446D63" w14:textId="587B92D8" w:rsidR="00BE6ED7" w:rsidRPr="001B6A7B" w:rsidRDefault="00ED2AA7" w:rsidP="00ED2AA7">
            <w:pPr>
              <w:jc w:val="center"/>
              <w:rPr>
                <w:rFonts w:ascii="Arial" w:eastAsia="Times New Roman" w:hAnsi="Arial" w:cs="Arial"/>
                <w:sz w:val="20"/>
                <w:szCs w:val="20"/>
              </w:rPr>
            </w:pPr>
            <w:r w:rsidRPr="001B6A7B">
              <w:rPr>
                <w:rFonts w:ascii="Arial" w:eastAsia="Times New Roman" w:hAnsi="Arial" w:cs="Arial"/>
                <w:sz w:val="20"/>
                <w:szCs w:val="20"/>
              </w:rPr>
              <w:t>4.651.665,43</w:t>
            </w:r>
          </w:p>
        </w:tc>
      </w:tr>
      <w:tr w:rsidR="00A31A0E" w:rsidRPr="001B6A7B" w14:paraId="19D7CC26" w14:textId="77777777" w:rsidTr="00F82EB5">
        <w:trPr>
          <w:trHeight w:val="260"/>
          <w:jc w:val="center"/>
        </w:trPr>
        <w:tc>
          <w:tcPr>
            <w:tcW w:w="740" w:type="dxa"/>
            <w:vMerge/>
            <w:tcBorders>
              <w:left w:val="single" w:sz="4" w:space="0" w:color="auto"/>
            </w:tcBorders>
            <w:vAlign w:val="center"/>
          </w:tcPr>
          <w:p w14:paraId="5F00C0E8" w14:textId="728A9372" w:rsidR="00BE6ED7" w:rsidRPr="001B6A7B" w:rsidRDefault="00BE6ED7" w:rsidP="00BE6ED7">
            <w:pPr>
              <w:jc w:val="center"/>
              <w:rPr>
                <w:rFonts w:ascii="Arial" w:eastAsia="Times New Roman" w:hAnsi="Arial" w:cs="Arial"/>
                <w:sz w:val="20"/>
                <w:szCs w:val="20"/>
              </w:rPr>
            </w:pPr>
          </w:p>
        </w:tc>
        <w:tc>
          <w:tcPr>
            <w:tcW w:w="552" w:type="dxa"/>
            <w:tcBorders>
              <w:top w:val="single" w:sz="4" w:space="0" w:color="000000"/>
              <w:bottom w:val="single" w:sz="4" w:space="0" w:color="000000"/>
            </w:tcBorders>
            <w:vAlign w:val="center"/>
          </w:tcPr>
          <w:p w14:paraId="65BE0DCD" w14:textId="4641A26B"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2</w:t>
            </w:r>
          </w:p>
        </w:tc>
        <w:tc>
          <w:tcPr>
            <w:tcW w:w="1697" w:type="dxa"/>
            <w:tcBorders>
              <w:top w:val="single" w:sz="4" w:space="0" w:color="000000"/>
              <w:bottom w:val="single" w:sz="4" w:space="0" w:color="000000"/>
              <w:right w:val="nil"/>
            </w:tcBorders>
            <w:shd w:val="clear" w:color="auto" w:fill="auto"/>
            <w:noWrap/>
            <w:vAlign w:val="center"/>
            <w:hideMark/>
          </w:tcPr>
          <w:p w14:paraId="754CD50F" w14:textId="4645258B"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Limpeza com fornecimento de materiais</w:t>
            </w:r>
          </w:p>
        </w:tc>
        <w:tc>
          <w:tcPr>
            <w:tcW w:w="1197" w:type="dxa"/>
            <w:tcBorders>
              <w:top w:val="single" w:sz="4" w:space="0" w:color="auto"/>
              <w:left w:val="nil"/>
              <w:bottom w:val="single" w:sz="4" w:space="0" w:color="000000"/>
              <w:right w:val="nil"/>
            </w:tcBorders>
            <w:shd w:val="clear" w:color="auto" w:fill="auto"/>
            <w:noWrap/>
            <w:vAlign w:val="center"/>
            <w:hideMark/>
          </w:tcPr>
          <w:p w14:paraId="1F969F61" w14:textId="2C4D5554"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Amapá</w:t>
            </w:r>
          </w:p>
        </w:tc>
        <w:tc>
          <w:tcPr>
            <w:tcW w:w="1274" w:type="dxa"/>
            <w:tcBorders>
              <w:top w:val="single" w:sz="4" w:space="0" w:color="auto"/>
              <w:left w:val="nil"/>
              <w:bottom w:val="single" w:sz="4" w:space="0" w:color="000000"/>
              <w:right w:val="nil"/>
            </w:tcBorders>
            <w:shd w:val="clear" w:color="auto" w:fill="auto"/>
            <w:noWrap/>
            <w:vAlign w:val="center"/>
            <w:hideMark/>
          </w:tcPr>
          <w:p w14:paraId="706D1AB0" w14:textId="46D576AF"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90.385</w:t>
            </w:r>
          </w:p>
        </w:tc>
        <w:tc>
          <w:tcPr>
            <w:tcW w:w="1369" w:type="dxa"/>
            <w:tcBorders>
              <w:top w:val="single" w:sz="4" w:space="0" w:color="auto"/>
              <w:left w:val="nil"/>
              <w:bottom w:val="single" w:sz="4" w:space="0" w:color="000000"/>
              <w:right w:val="nil"/>
            </w:tcBorders>
            <w:shd w:val="clear" w:color="auto" w:fill="auto"/>
            <w:noWrap/>
            <w:vAlign w:val="center"/>
            <w:hideMark/>
          </w:tcPr>
          <w:p w14:paraId="24A5B299" w14:textId="71D05501"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1</w:t>
            </w:r>
            <w:r w:rsidR="00B239E8" w:rsidRPr="001B6A7B">
              <w:rPr>
                <w:rFonts w:ascii="Arial" w:eastAsia="Times New Roman" w:hAnsi="Arial" w:cs="Arial"/>
                <w:sz w:val="20"/>
                <w:szCs w:val="20"/>
              </w:rPr>
              <w:t>0</w:t>
            </w:r>
          </w:p>
        </w:tc>
        <w:tc>
          <w:tcPr>
            <w:tcW w:w="752" w:type="dxa"/>
            <w:tcBorders>
              <w:top w:val="single" w:sz="4" w:space="0" w:color="auto"/>
              <w:left w:val="nil"/>
              <w:bottom w:val="single" w:sz="4" w:space="0" w:color="000000"/>
              <w:right w:val="nil"/>
            </w:tcBorders>
            <w:shd w:val="clear" w:color="auto" w:fill="auto"/>
            <w:noWrap/>
            <w:vAlign w:val="center"/>
            <w:hideMark/>
          </w:tcPr>
          <w:p w14:paraId="03C1575A" w14:textId="77777777"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36</w:t>
            </w:r>
          </w:p>
        </w:tc>
        <w:tc>
          <w:tcPr>
            <w:tcW w:w="1152" w:type="dxa"/>
            <w:tcBorders>
              <w:top w:val="single" w:sz="4" w:space="0" w:color="auto"/>
              <w:left w:val="nil"/>
              <w:bottom w:val="single" w:sz="4" w:space="0" w:color="000000"/>
              <w:right w:val="nil"/>
            </w:tcBorders>
            <w:shd w:val="clear" w:color="auto" w:fill="auto"/>
            <w:noWrap/>
            <w:vAlign w:val="center"/>
            <w:hideMark/>
          </w:tcPr>
          <w:p w14:paraId="66E05662" w14:textId="5C1AE378" w:rsidR="00B239E8" w:rsidRPr="001B6A7B" w:rsidRDefault="00B239E8" w:rsidP="00B239E8">
            <w:pPr>
              <w:jc w:val="center"/>
              <w:rPr>
                <w:rFonts w:ascii="Arial" w:eastAsia="Times New Roman" w:hAnsi="Arial" w:cs="Arial"/>
                <w:sz w:val="20"/>
                <w:szCs w:val="20"/>
              </w:rPr>
            </w:pPr>
            <w:r w:rsidRPr="001B6A7B">
              <w:rPr>
                <w:rFonts w:ascii="Arial" w:eastAsia="Times New Roman" w:hAnsi="Arial" w:cs="Arial"/>
                <w:sz w:val="20"/>
                <w:szCs w:val="20"/>
              </w:rPr>
              <w:t>69.848,08</w:t>
            </w:r>
          </w:p>
          <w:p w14:paraId="2B40BAEA" w14:textId="0D57C139" w:rsidR="00BE6ED7" w:rsidRPr="001B6A7B" w:rsidRDefault="00BE6ED7" w:rsidP="00B239E8">
            <w:pPr>
              <w:jc w:val="center"/>
              <w:rPr>
                <w:rFonts w:ascii="Arial" w:eastAsia="Times New Roman" w:hAnsi="Arial" w:cs="Arial"/>
                <w:sz w:val="20"/>
                <w:szCs w:val="20"/>
              </w:rPr>
            </w:pPr>
          </w:p>
        </w:tc>
        <w:tc>
          <w:tcPr>
            <w:tcW w:w="1308" w:type="dxa"/>
            <w:tcBorders>
              <w:top w:val="single" w:sz="4" w:space="0" w:color="auto"/>
              <w:left w:val="nil"/>
              <w:bottom w:val="single" w:sz="4" w:space="0" w:color="000000"/>
              <w:right w:val="single" w:sz="4" w:space="0" w:color="auto"/>
            </w:tcBorders>
            <w:shd w:val="clear" w:color="auto" w:fill="auto"/>
            <w:noWrap/>
            <w:vAlign w:val="center"/>
            <w:hideMark/>
          </w:tcPr>
          <w:p w14:paraId="5B9A8037" w14:textId="60D66E5F" w:rsidR="00B239E8" w:rsidRPr="001B6A7B" w:rsidRDefault="00B239E8" w:rsidP="00B239E8">
            <w:pPr>
              <w:jc w:val="center"/>
              <w:rPr>
                <w:rFonts w:ascii="Arial" w:eastAsia="Times New Roman" w:hAnsi="Arial" w:cs="Arial"/>
                <w:sz w:val="20"/>
                <w:szCs w:val="20"/>
              </w:rPr>
            </w:pPr>
            <w:r w:rsidRPr="001B6A7B">
              <w:rPr>
                <w:rFonts w:ascii="Arial" w:eastAsia="Times New Roman" w:hAnsi="Arial" w:cs="Arial"/>
                <w:sz w:val="20"/>
                <w:szCs w:val="20"/>
              </w:rPr>
              <w:t>2.514.530,90</w:t>
            </w:r>
          </w:p>
          <w:p w14:paraId="6D4F64B8" w14:textId="2CE1BCC3" w:rsidR="00BE6ED7" w:rsidRPr="001B6A7B" w:rsidRDefault="00BE6ED7" w:rsidP="00B239E8">
            <w:pPr>
              <w:jc w:val="center"/>
              <w:rPr>
                <w:rFonts w:ascii="Arial" w:eastAsia="Times New Roman" w:hAnsi="Arial" w:cs="Arial"/>
                <w:sz w:val="20"/>
                <w:szCs w:val="20"/>
              </w:rPr>
            </w:pPr>
          </w:p>
        </w:tc>
      </w:tr>
      <w:tr w:rsidR="00A31A0E" w:rsidRPr="001B6A7B" w14:paraId="143819CD" w14:textId="77777777" w:rsidTr="00F82EB5">
        <w:trPr>
          <w:trHeight w:val="260"/>
          <w:jc w:val="center"/>
        </w:trPr>
        <w:tc>
          <w:tcPr>
            <w:tcW w:w="740" w:type="dxa"/>
            <w:vMerge/>
            <w:tcBorders>
              <w:left w:val="single" w:sz="4" w:space="0" w:color="auto"/>
              <w:bottom w:val="single" w:sz="4" w:space="0" w:color="000000"/>
            </w:tcBorders>
            <w:vAlign w:val="center"/>
          </w:tcPr>
          <w:p w14:paraId="71EC3FA6" w14:textId="560CE603" w:rsidR="00BE6ED7" w:rsidRPr="001B6A7B" w:rsidRDefault="00BE6ED7" w:rsidP="00BE6ED7">
            <w:pPr>
              <w:jc w:val="center"/>
              <w:rPr>
                <w:rFonts w:ascii="Arial" w:eastAsia="Times New Roman" w:hAnsi="Arial" w:cs="Arial"/>
                <w:sz w:val="20"/>
                <w:szCs w:val="20"/>
              </w:rPr>
            </w:pPr>
          </w:p>
        </w:tc>
        <w:tc>
          <w:tcPr>
            <w:tcW w:w="552" w:type="dxa"/>
            <w:tcBorders>
              <w:top w:val="single" w:sz="4" w:space="0" w:color="000000"/>
              <w:bottom w:val="single" w:sz="4" w:space="0" w:color="000000"/>
            </w:tcBorders>
            <w:vAlign w:val="center"/>
          </w:tcPr>
          <w:p w14:paraId="580ADAFB" w14:textId="3AF55C8C"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3</w:t>
            </w:r>
          </w:p>
        </w:tc>
        <w:tc>
          <w:tcPr>
            <w:tcW w:w="1697" w:type="dxa"/>
            <w:tcBorders>
              <w:top w:val="single" w:sz="4" w:space="0" w:color="000000"/>
              <w:bottom w:val="single" w:sz="4" w:space="0" w:color="000000"/>
              <w:right w:val="nil"/>
            </w:tcBorders>
            <w:shd w:val="clear" w:color="auto" w:fill="auto"/>
            <w:noWrap/>
            <w:vAlign w:val="center"/>
            <w:hideMark/>
          </w:tcPr>
          <w:p w14:paraId="0A78E116" w14:textId="4724562D"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Limpeza com fornecimento de materiais</w:t>
            </w:r>
          </w:p>
        </w:tc>
        <w:tc>
          <w:tcPr>
            <w:tcW w:w="1197" w:type="dxa"/>
            <w:tcBorders>
              <w:top w:val="single" w:sz="4" w:space="0" w:color="auto"/>
              <w:left w:val="nil"/>
              <w:bottom w:val="single" w:sz="4" w:space="0" w:color="000000"/>
              <w:right w:val="nil"/>
            </w:tcBorders>
            <w:shd w:val="clear" w:color="auto" w:fill="auto"/>
            <w:noWrap/>
            <w:vAlign w:val="center"/>
            <w:hideMark/>
          </w:tcPr>
          <w:p w14:paraId="5A5FCDED" w14:textId="6FC35766"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Roraima</w:t>
            </w:r>
          </w:p>
        </w:tc>
        <w:tc>
          <w:tcPr>
            <w:tcW w:w="1274" w:type="dxa"/>
            <w:tcBorders>
              <w:top w:val="single" w:sz="4" w:space="0" w:color="auto"/>
              <w:left w:val="nil"/>
              <w:bottom w:val="single" w:sz="4" w:space="0" w:color="000000"/>
              <w:right w:val="nil"/>
            </w:tcBorders>
            <w:shd w:val="clear" w:color="auto" w:fill="auto"/>
            <w:noWrap/>
            <w:vAlign w:val="center"/>
            <w:hideMark/>
          </w:tcPr>
          <w:p w14:paraId="286BDB22" w14:textId="4F89CA51"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12.874</w:t>
            </w:r>
          </w:p>
        </w:tc>
        <w:tc>
          <w:tcPr>
            <w:tcW w:w="1369" w:type="dxa"/>
            <w:tcBorders>
              <w:top w:val="single" w:sz="4" w:space="0" w:color="auto"/>
              <w:left w:val="nil"/>
              <w:bottom w:val="single" w:sz="4" w:space="0" w:color="000000"/>
              <w:right w:val="nil"/>
            </w:tcBorders>
            <w:shd w:val="clear" w:color="auto" w:fill="auto"/>
            <w:noWrap/>
            <w:vAlign w:val="center"/>
            <w:hideMark/>
          </w:tcPr>
          <w:p w14:paraId="4CC27F9E" w14:textId="72DFF3CA"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07</w:t>
            </w:r>
          </w:p>
        </w:tc>
        <w:tc>
          <w:tcPr>
            <w:tcW w:w="752" w:type="dxa"/>
            <w:tcBorders>
              <w:top w:val="single" w:sz="4" w:space="0" w:color="auto"/>
              <w:left w:val="nil"/>
              <w:bottom w:val="single" w:sz="4" w:space="0" w:color="000000"/>
              <w:right w:val="nil"/>
            </w:tcBorders>
            <w:shd w:val="clear" w:color="auto" w:fill="auto"/>
            <w:noWrap/>
            <w:vAlign w:val="center"/>
            <w:hideMark/>
          </w:tcPr>
          <w:p w14:paraId="5CA6A930" w14:textId="1D8FD687" w:rsidR="00BE6ED7" w:rsidRPr="001B6A7B" w:rsidRDefault="00BE6ED7" w:rsidP="00BE6ED7">
            <w:pPr>
              <w:jc w:val="center"/>
              <w:rPr>
                <w:rFonts w:ascii="Arial" w:eastAsia="Times New Roman" w:hAnsi="Arial" w:cs="Arial"/>
                <w:sz w:val="20"/>
                <w:szCs w:val="20"/>
              </w:rPr>
            </w:pPr>
            <w:r w:rsidRPr="001B6A7B">
              <w:rPr>
                <w:rFonts w:ascii="Arial" w:eastAsia="Times New Roman" w:hAnsi="Arial" w:cs="Arial"/>
                <w:sz w:val="20"/>
                <w:szCs w:val="20"/>
              </w:rPr>
              <w:t>36</w:t>
            </w:r>
          </w:p>
        </w:tc>
        <w:tc>
          <w:tcPr>
            <w:tcW w:w="1152" w:type="dxa"/>
            <w:tcBorders>
              <w:top w:val="single" w:sz="4" w:space="0" w:color="auto"/>
              <w:left w:val="nil"/>
              <w:bottom w:val="single" w:sz="4" w:space="0" w:color="000000"/>
              <w:right w:val="nil"/>
            </w:tcBorders>
            <w:shd w:val="clear" w:color="auto" w:fill="auto"/>
            <w:noWrap/>
            <w:vAlign w:val="center"/>
            <w:hideMark/>
          </w:tcPr>
          <w:p w14:paraId="612A83BA" w14:textId="283103CD" w:rsidR="00DE2CD1" w:rsidRPr="001B6A7B" w:rsidRDefault="00DE2CD1" w:rsidP="00DE2CD1">
            <w:pPr>
              <w:jc w:val="center"/>
              <w:rPr>
                <w:rFonts w:ascii="Arial" w:eastAsia="Times New Roman" w:hAnsi="Arial" w:cs="Arial"/>
                <w:sz w:val="20"/>
                <w:szCs w:val="20"/>
              </w:rPr>
            </w:pPr>
            <w:r w:rsidRPr="001B6A7B">
              <w:rPr>
                <w:rFonts w:ascii="Arial" w:eastAsia="Times New Roman" w:hAnsi="Arial" w:cs="Arial"/>
                <w:sz w:val="20"/>
                <w:szCs w:val="20"/>
              </w:rPr>
              <w:t>52.809,14</w:t>
            </w:r>
          </w:p>
          <w:p w14:paraId="4D08754C" w14:textId="0B3E9280" w:rsidR="00BE6ED7" w:rsidRPr="001B6A7B" w:rsidRDefault="00BE6ED7" w:rsidP="00DE2CD1">
            <w:pPr>
              <w:jc w:val="center"/>
              <w:rPr>
                <w:rFonts w:ascii="Arial" w:eastAsia="Times New Roman" w:hAnsi="Arial" w:cs="Arial"/>
                <w:sz w:val="20"/>
                <w:szCs w:val="20"/>
              </w:rPr>
            </w:pPr>
          </w:p>
        </w:tc>
        <w:tc>
          <w:tcPr>
            <w:tcW w:w="1308" w:type="dxa"/>
            <w:tcBorders>
              <w:top w:val="single" w:sz="4" w:space="0" w:color="auto"/>
              <w:left w:val="nil"/>
              <w:bottom w:val="single" w:sz="4" w:space="0" w:color="000000"/>
              <w:right w:val="single" w:sz="4" w:space="0" w:color="auto"/>
            </w:tcBorders>
            <w:shd w:val="clear" w:color="auto" w:fill="auto"/>
            <w:noWrap/>
            <w:vAlign w:val="center"/>
            <w:hideMark/>
          </w:tcPr>
          <w:p w14:paraId="5888D3F4" w14:textId="18579DE1" w:rsidR="00BE6ED7" w:rsidRPr="001B6A7B" w:rsidRDefault="00DE2CD1" w:rsidP="00DE2CD1">
            <w:pPr>
              <w:jc w:val="center"/>
              <w:rPr>
                <w:rFonts w:ascii="Arial" w:eastAsia="Times New Roman" w:hAnsi="Arial" w:cs="Arial"/>
                <w:sz w:val="20"/>
                <w:szCs w:val="20"/>
              </w:rPr>
            </w:pPr>
            <w:r w:rsidRPr="001B6A7B">
              <w:rPr>
                <w:rFonts w:ascii="Arial" w:eastAsia="Times New Roman" w:hAnsi="Arial" w:cs="Arial"/>
                <w:sz w:val="20"/>
                <w:szCs w:val="20"/>
              </w:rPr>
              <w:t>1.901.128,95</w:t>
            </w:r>
          </w:p>
        </w:tc>
      </w:tr>
      <w:tr w:rsidR="00A31A0E" w:rsidRPr="001B6A7B" w14:paraId="65AF2C33" w14:textId="77777777" w:rsidTr="00F82EB5">
        <w:trPr>
          <w:trHeight w:val="260"/>
          <w:jc w:val="center"/>
        </w:trPr>
        <w:tc>
          <w:tcPr>
            <w:tcW w:w="740" w:type="dxa"/>
            <w:tcBorders>
              <w:left w:val="single" w:sz="4" w:space="0" w:color="auto"/>
              <w:bottom w:val="single" w:sz="4" w:space="0" w:color="000000"/>
            </w:tcBorders>
            <w:shd w:val="clear" w:color="auto" w:fill="auto"/>
            <w:vAlign w:val="center"/>
          </w:tcPr>
          <w:p w14:paraId="25385972" w14:textId="585FE451" w:rsidR="00712C82" w:rsidRPr="001B6A7B" w:rsidRDefault="00712C82" w:rsidP="00712C82">
            <w:pPr>
              <w:jc w:val="center"/>
              <w:rPr>
                <w:rFonts w:ascii="Arial" w:eastAsia="Times New Roman" w:hAnsi="Arial" w:cs="Arial"/>
                <w:b/>
                <w:bCs/>
                <w:sz w:val="20"/>
                <w:szCs w:val="20"/>
              </w:rPr>
            </w:pPr>
            <w:bookmarkStart w:id="3" w:name="_Hlk171370816"/>
          </w:p>
        </w:tc>
        <w:tc>
          <w:tcPr>
            <w:tcW w:w="552" w:type="dxa"/>
            <w:tcBorders>
              <w:top w:val="single" w:sz="4" w:space="0" w:color="000000"/>
              <w:bottom w:val="single" w:sz="4" w:space="0" w:color="000000"/>
            </w:tcBorders>
            <w:shd w:val="clear" w:color="auto" w:fill="auto"/>
            <w:vAlign w:val="center"/>
          </w:tcPr>
          <w:p w14:paraId="7DCC387C" w14:textId="640DB571" w:rsidR="00712C82" w:rsidRPr="001B6A7B" w:rsidRDefault="00712C82" w:rsidP="00712C82">
            <w:pPr>
              <w:jc w:val="center"/>
              <w:rPr>
                <w:rFonts w:ascii="Arial" w:eastAsia="Times New Roman" w:hAnsi="Arial" w:cs="Arial"/>
                <w:sz w:val="20"/>
                <w:szCs w:val="20"/>
              </w:rPr>
            </w:pPr>
          </w:p>
        </w:tc>
        <w:tc>
          <w:tcPr>
            <w:tcW w:w="1697" w:type="dxa"/>
            <w:tcBorders>
              <w:top w:val="single" w:sz="4" w:space="0" w:color="000000"/>
              <w:bottom w:val="single" w:sz="4" w:space="0" w:color="000000"/>
              <w:right w:val="nil"/>
            </w:tcBorders>
            <w:shd w:val="clear" w:color="auto" w:fill="auto"/>
            <w:noWrap/>
            <w:vAlign w:val="center"/>
            <w:hideMark/>
          </w:tcPr>
          <w:p w14:paraId="1E9FF797" w14:textId="0E2A064F" w:rsidR="00712C82" w:rsidRPr="001B6A7B" w:rsidRDefault="00712C82" w:rsidP="00712C82">
            <w:pPr>
              <w:jc w:val="center"/>
              <w:rPr>
                <w:rFonts w:ascii="Arial" w:eastAsia="Times New Roman" w:hAnsi="Arial" w:cs="Arial"/>
                <w:sz w:val="20"/>
                <w:szCs w:val="20"/>
              </w:rPr>
            </w:pPr>
            <w:r w:rsidRPr="001B6A7B">
              <w:rPr>
                <w:rFonts w:ascii="Arial" w:eastAsia="Times New Roman" w:hAnsi="Arial" w:cs="Arial"/>
                <w:sz w:val="20"/>
                <w:szCs w:val="20"/>
              </w:rPr>
              <w:t>TOTAL GERAL</w:t>
            </w:r>
          </w:p>
        </w:tc>
        <w:tc>
          <w:tcPr>
            <w:tcW w:w="1197" w:type="dxa"/>
            <w:tcBorders>
              <w:top w:val="single" w:sz="4" w:space="0" w:color="auto"/>
              <w:left w:val="nil"/>
              <w:bottom w:val="single" w:sz="4" w:space="0" w:color="000000"/>
              <w:right w:val="nil"/>
            </w:tcBorders>
            <w:shd w:val="clear" w:color="auto" w:fill="auto"/>
            <w:noWrap/>
            <w:vAlign w:val="center"/>
            <w:hideMark/>
          </w:tcPr>
          <w:p w14:paraId="79EA3026" w14:textId="111805DD" w:rsidR="00712C82" w:rsidRPr="001B6A7B" w:rsidRDefault="00712C82" w:rsidP="00307B2D">
            <w:pPr>
              <w:jc w:val="center"/>
              <w:rPr>
                <w:rFonts w:ascii="Arial" w:eastAsia="Times New Roman" w:hAnsi="Arial" w:cs="Arial"/>
                <w:sz w:val="20"/>
                <w:szCs w:val="20"/>
              </w:rPr>
            </w:pPr>
          </w:p>
        </w:tc>
        <w:tc>
          <w:tcPr>
            <w:tcW w:w="1274" w:type="dxa"/>
            <w:tcBorders>
              <w:top w:val="single" w:sz="4" w:space="0" w:color="auto"/>
              <w:left w:val="nil"/>
              <w:bottom w:val="single" w:sz="4" w:space="0" w:color="000000"/>
              <w:right w:val="nil"/>
            </w:tcBorders>
            <w:shd w:val="clear" w:color="auto" w:fill="auto"/>
            <w:noWrap/>
            <w:hideMark/>
          </w:tcPr>
          <w:p w14:paraId="284608E8" w14:textId="69950657" w:rsidR="00712C82" w:rsidRPr="001B6A7B" w:rsidRDefault="00712C82" w:rsidP="00712C82">
            <w:pPr>
              <w:jc w:val="center"/>
              <w:rPr>
                <w:rFonts w:ascii="Arial" w:eastAsia="Times New Roman" w:hAnsi="Arial" w:cs="Arial"/>
                <w:sz w:val="20"/>
                <w:szCs w:val="20"/>
              </w:rPr>
            </w:pPr>
            <w:r w:rsidRPr="001B6A7B">
              <w:rPr>
                <w:rFonts w:ascii="Arial" w:eastAsia="Times New Roman" w:hAnsi="Arial" w:cs="Arial"/>
                <w:sz w:val="20"/>
                <w:szCs w:val="20"/>
              </w:rPr>
              <w:t>144.540</w:t>
            </w:r>
          </w:p>
        </w:tc>
        <w:tc>
          <w:tcPr>
            <w:tcW w:w="1369" w:type="dxa"/>
            <w:tcBorders>
              <w:top w:val="single" w:sz="4" w:space="0" w:color="auto"/>
              <w:left w:val="nil"/>
              <w:bottom w:val="single" w:sz="4" w:space="0" w:color="000000"/>
              <w:right w:val="nil"/>
            </w:tcBorders>
            <w:shd w:val="clear" w:color="auto" w:fill="auto"/>
            <w:noWrap/>
            <w:hideMark/>
          </w:tcPr>
          <w:p w14:paraId="21D083BA" w14:textId="5A8CD350" w:rsidR="00712C82" w:rsidRPr="001B6A7B" w:rsidRDefault="00B239E8" w:rsidP="00712C82">
            <w:pPr>
              <w:jc w:val="center"/>
              <w:rPr>
                <w:rFonts w:ascii="Arial" w:eastAsia="Times New Roman" w:hAnsi="Arial" w:cs="Arial"/>
                <w:sz w:val="20"/>
                <w:szCs w:val="20"/>
              </w:rPr>
            </w:pPr>
            <w:r w:rsidRPr="001B6A7B">
              <w:rPr>
                <w:rFonts w:ascii="Arial" w:eastAsia="Times New Roman" w:hAnsi="Arial" w:cs="Arial"/>
                <w:sz w:val="20"/>
                <w:szCs w:val="20"/>
              </w:rPr>
              <w:t>37</w:t>
            </w:r>
          </w:p>
        </w:tc>
        <w:tc>
          <w:tcPr>
            <w:tcW w:w="752" w:type="dxa"/>
            <w:tcBorders>
              <w:top w:val="single" w:sz="4" w:space="0" w:color="auto"/>
              <w:left w:val="nil"/>
              <w:bottom w:val="single" w:sz="4" w:space="0" w:color="000000"/>
              <w:right w:val="nil"/>
            </w:tcBorders>
            <w:shd w:val="clear" w:color="auto" w:fill="auto"/>
            <w:noWrap/>
            <w:hideMark/>
          </w:tcPr>
          <w:p w14:paraId="575A2912" w14:textId="163998F7" w:rsidR="00712C82" w:rsidRPr="001B6A7B" w:rsidRDefault="00712C82" w:rsidP="00712C82">
            <w:pPr>
              <w:jc w:val="center"/>
              <w:rPr>
                <w:rFonts w:ascii="Arial" w:eastAsia="Times New Roman" w:hAnsi="Arial" w:cs="Arial"/>
                <w:sz w:val="20"/>
                <w:szCs w:val="20"/>
              </w:rPr>
            </w:pPr>
            <w:r w:rsidRPr="001B6A7B">
              <w:rPr>
                <w:rFonts w:ascii="Arial" w:eastAsia="Times New Roman" w:hAnsi="Arial" w:cs="Arial"/>
                <w:sz w:val="20"/>
                <w:szCs w:val="20"/>
              </w:rPr>
              <w:t>36</w:t>
            </w:r>
          </w:p>
        </w:tc>
        <w:tc>
          <w:tcPr>
            <w:tcW w:w="1152" w:type="dxa"/>
            <w:tcBorders>
              <w:top w:val="single" w:sz="4" w:space="0" w:color="auto"/>
              <w:left w:val="nil"/>
              <w:bottom w:val="single" w:sz="4" w:space="0" w:color="000000"/>
              <w:right w:val="nil"/>
            </w:tcBorders>
            <w:shd w:val="clear" w:color="auto" w:fill="auto"/>
            <w:noWrap/>
            <w:hideMark/>
          </w:tcPr>
          <w:p w14:paraId="7E0B0BB7" w14:textId="17E73917" w:rsidR="00712C82" w:rsidRPr="001B6A7B" w:rsidRDefault="00B239E8" w:rsidP="00B239E8">
            <w:pPr>
              <w:jc w:val="center"/>
              <w:rPr>
                <w:rFonts w:ascii="Arial" w:eastAsia="Times New Roman" w:hAnsi="Arial" w:cs="Arial"/>
                <w:sz w:val="20"/>
                <w:szCs w:val="20"/>
              </w:rPr>
            </w:pPr>
            <w:r w:rsidRPr="001B6A7B">
              <w:rPr>
                <w:rFonts w:ascii="Arial" w:eastAsia="Times New Roman" w:hAnsi="Arial" w:cs="Arial"/>
                <w:sz w:val="20"/>
                <w:szCs w:val="20"/>
              </w:rPr>
              <w:t>251.870,15</w:t>
            </w:r>
          </w:p>
        </w:tc>
        <w:tc>
          <w:tcPr>
            <w:tcW w:w="1308" w:type="dxa"/>
            <w:tcBorders>
              <w:top w:val="single" w:sz="4" w:space="0" w:color="auto"/>
              <w:left w:val="nil"/>
              <w:bottom w:val="single" w:sz="4" w:space="0" w:color="000000"/>
              <w:right w:val="single" w:sz="4" w:space="0" w:color="auto"/>
            </w:tcBorders>
            <w:shd w:val="clear" w:color="auto" w:fill="auto"/>
            <w:noWrap/>
            <w:hideMark/>
          </w:tcPr>
          <w:p w14:paraId="493086C6" w14:textId="71876CEA" w:rsidR="00712C82" w:rsidRPr="001B6A7B" w:rsidRDefault="00B239E8" w:rsidP="00712C82">
            <w:pPr>
              <w:jc w:val="center"/>
              <w:rPr>
                <w:rFonts w:ascii="Arial" w:eastAsia="Times New Roman" w:hAnsi="Arial" w:cs="Arial"/>
                <w:sz w:val="20"/>
                <w:szCs w:val="20"/>
              </w:rPr>
            </w:pPr>
            <w:r w:rsidRPr="001B6A7B">
              <w:rPr>
                <w:rFonts w:ascii="Arial" w:eastAsia="Times New Roman" w:hAnsi="Arial" w:cs="Arial"/>
                <w:sz w:val="20"/>
                <w:szCs w:val="20"/>
              </w:rPr>
              <w:t>9.067.325,28</w:t>
            </w:r>
          </w:p>
        </w:tc>
      </w:tr>
    </w:tbl>
    <w:p w14:paraId="01DCF9C6" w14:textId="77A53D26" w:rsidR="00364821" w:rsidRPr="001B6A7B" w:rsidRDefault="00364821" w:rsidP="00BA62BD">
      <w:pPr>
        <w:pStyle w:val="Nvel1-SemNumerao"/>
      </w:pPr>
      <w:r w:rsidRPr="001B6A7B">
        <w:t>Classificação do objeto</w:t>
      </w:r>
      <w:r w:rsidR="00B5316E" w:rsidRPr="001B6A7B">
        <w:t xml:space="preserve"> quanto à </w:t>
      </w:r>
      <w:r w:rsidR="00393FF6" w:rsidRPr="001B6A7B">
        <w:t>heterogeneidade ou complexidade</w:t>
      </w:r>
    </w:p>
    <w:p w14:paraId="71A2F14A" w14:textId="316103CB" w:rsidR="001A2185" w:rsidRPr="001B6A7B" w:rsidRDefault="0AE1E968" w:rsidP="00BA62BD">
      <w:pPr>
        <w:pStyle w:val="Nvel2-Opcional"/>
        <w:rPr>
          <w:i w:val="0"/>
          <w:iCs w:val="0"/>
          <w:color w:val="auto"/>
        </w:rPr>
      </w:pPr>
      <w:r w:rsidRPr="001B6A7B">
        <w:rPr>
          <w:i w:val="0"/>
          <w:iCs w:val="0"/>
          <w:color w:val="auto"/>
        </w:rPr>
        <w:t xml:space="preserve">O(s) serviço(s) objeto desta contratação são caracterizados como </w:t>
      </w:r>
      <w:r w:rsidRPr="001B6A7B">
        <w:rPr>
          <w:b/>
          <w:bCs/>
          <w:i w:val="0"/>
          <w:iCs w:val="0"/>
          <w:color w:val="auto"/>
        </w:rPr>
        <w:t>comum(</w:t>
      </w:r>
      <w:proofErr w:type="spellStart"/>
      <w:r w:rsidRPr="001B6A7B">
        <w:rPr>
          <w:b/>
          <w:bCs/>
          <w:i w:val="0"/>
          <w:iCs w:val="0"/>
          <w:color w:val="auto"/>
        </w:rPr>
        <w:t>ns</w:t>
      </w:r>
      <w:proofErr w:type="spellEnd"/>
      <w:r w:rsidRPr="001B6A7B">
        <w:rPr>
          <w:b/>
          <w:bCs/>
          <w:i w:val="0"/>
          <w:iCs w:val="0"/>
          <w:color w:val="auto"/>
        </w:rPr>
        <w:t>),</w:t>
      </w:r>
      <w:r w:rsidRPr="001B6A7B">
        <w:rPr>
          <w:i w:val="0"/>
          <w:iCs w:val="0"/>
          <w:color w:val="auto"/>
        </w:rPr>
        <w:t xml:space="preserve"> conforme justificativa constante do Estudo Técnico Preliminar.</w:t>
      </w:r>
    </w:p>
    <w:p w14:paraId="7A771B81" w14:textId="1A57C7B3" w:rsidR="00393FF6" w:rsidRPr="001B6A7B" w:rsidRDefault="00393FF6" w:rsidP="00BA62BD">
      <w:pPr>
        <w:pStyle w:val="Nvel1-SemNumerao"/>
      </w:pPr>
      <w:bookmarkStart w:id="4" w:name="_Hlk171371987"/>
      <w:r w:rsidRPr="001B6A7B">
        <w:t xml:space="preserve">Classificação do objeto quanto ao </w:t>
      </w:r>
      <w:r w:rsidR="00A5579D" w:rsidRPr="001B6A7B">
        <w:t>modelo de execução</w:t>
      </w:r>
    </w:p>
    <w:p w14:paraId="46FC528A" w14:textId="48737C2A" w:rsidR="00A5579D" w:rsidRPr="001B6A7B" w:rsidRDefault="00A5579D" w:rsidP="00BA62BD">
      <w:pPr>
        <w:pStyle w:val="Nvel2-Opcional"/>
        <w:rPr>
          <w:i w:val="0"/>
          <w:iCs w:val="0"/>
          <w:color w:val="auto"/>
        </w:rPr>
      </w:pPr>
      <w:r w:rsidRPr="001B6A7B">
        <w:rPr>
          <w:i w:val="0"/>
          <w:iCs w:val="0"/>
          <w:color w:val="auto"/>
        </w:rPr>
        <w:t>O serviço é enquadrado como</w:t>
      </w:r>
      <w:r w:rsidR="00FC688A" w:rsidRPr="001B6A7B">
        <w:rPr>
          <w:i w:val="0"/>
          <w:iCs w:val="0"/>
          <w:color w:val="auto"/>
        </w:rPr>
        <w:t xml:space="preserve"> contínuo</w:t>
      </w:r>
      <w:r w:rsidR="00C6234C" w:rsidRPr="001B6A7B">
        <w:rPr>
          <w:i w:val="0"/>
          <w:iCs w:val="0"/>
          <w:color w:val="auto"/>
        </w:rPr>
        <w:t xml:space="preserve"> por se tratar de necessidade permanente intrínseca à</w:t>
      </w:r>
      <w:r w:rsidR="00C7540D" w:rsidRPr="001B6A7B">
        <w:rPr>
          <w:i w:val="0"/>
          <w:iCs w:val="0"/>
          <w:color w:val="auto"/>
        </w:rPr>
        <w:t xml:space="preserve"> manutenção da</w:t>
      </w:r>
      <w:r w:rsidR="00C6234C" w:rsidRPr="001B6A7B">
        <w:rPr>
          <w:i w:val="0"/>
          <w:iCs w:val="0"/>
          <w:color w:val="auto"/>
        </w:rPr>
        <w:t>s atividades institucionais</w:t>
      </w:r>
      <w:r w:rsidR="00FC688A" w:rsidRPr="001B6A7B">
        <w:rPr>
          <w:i w:val="0"/>
          <w:iCs w:val="0"/>
          <w:color w:val="auto"/>
        </w:rPr>
        <w:t>.</w:t>
      </w:r>
    </w:p>
    <w:p w14:paraId="25AF9955" w14:textId="074D038B" w:rsidR="00D96D83" w:rsidRPr="001B6A7B" w:rsidRDefault="00D96D83" w:rsidP="00BA62BD">
      <w:pPr>
        <w:pStyle w:val="Nvel1-SemNumerao"/>
      </w:pPr>
      <w:r w:rsidRPr="001B6A7B">
        <w:t>Prazo de vigência</w:t>
      </w:r>
    </w:p>
    <w:bookmarkEnd w:id="3"/>
    <w:bookmarkEnd w:id="4"/>
    <w:p w14:paraId="3152C4B4" w14:textId="2157B702" w:rsidR="00573B28" w:rsidRPr="001B6A7B" w:rsidRDefault="0AE1E968" w:rsidP="00BA62BD">
      <w:pPr>
        <w:pStyle w:val="Nvel2-Opcional"/>
        <w:rPr>
          <w:i w:val="0"/>
          <w:iCs w:val="0"/>
          <w:color w:val="auto"/>
        </w:rPr>
      </w:pPr>
      <w:r w:rsidRPr="001B6A7B">
        <w:rPr>
          <w:i w:val="0"/>
          <w:iCs w:val="0"/>
          <w:color w:val="auto"/>
        </w:rPr>
        <w:t xml:space="preserve">O prazo de vigência da contratação é de </w:t>
      </w:r>
      <w:r w:rsidR="00C7540D" w:rsidRPr="001B6A7B">
        <w:rPr>
          <w:b/>
          <w:bCs/>
          <w:i w:val="0"/>
          <w:iCs w:val="0"/>
          <w:color w:val="auto"/>
        </w:rPr>
        <w:t>03</w:t>
      </w:r>
      <w:r w:rsidR="000128E8" w:rsidRPr="001B6A7B">
        <w:rPr>
          <w:b/>
          <w:bCs/>
          <w:i w:val="0"/>
          <w:iCs w:val="0"/>
          <w:color w:val="auto"/>
        </w:rPr>
        <w:t xml:space="preserve"> </w:t>
      </w:r>
      <w:r w:rsidR="00C7540D" w:rsidRPr="001B6A7B">
        <w:rPr>
          <w:b/>
          <w:bCs/>
          <w:i w:val="0"/>
          <w:iCs w:val="0"/>
          <w:color w:val="auto"/>
        </w:rPr>
        <w:t>anos</w:t>
      </w:r>
      <w:r w:rsidR="000128E8" w:rsidRPr="001B6A7B">
        <w:rPr>
          <w:i w:val="0"/>
          <w:iCs w:val="0"/>
          <w:color w:val="auto"/>
        </w:rPr>
        <w:t xml:space="preserve"> contados da </w:t>
      </w:r>
      <w:r w:rsidR="000128E8" w:rsidRPr="001B6A7B">
        <w:rPr>
          <w:b/>
          <w:bCs/>
          <w:i w:val="0"/>
          <w:iCs w:val="0"/>
          <w:color w:val="auto"/>
        </w:rPr>
        <w:t>assinatura</w:t>
      </w:r>
      <w:r w:rsidR="000C0DDD" w:rsidRPr="001B6A7B">
        <w:rPr>
          <w:b/>
          <w:bCs/>
          <w:i w:val="0"/>
          <w:iCs w:val="0"/>
          <w:color w:val="auto"/>
        </w:rPr>
        <w:t xml:space="preserve">, </w:t>
      </w:r>
      <w:r w:rsidR="000C0DDD" w:rsidRPr="001B6A7B">
        <w:rPr>
          <w:i w:val="0"/>
          <w:iCs w:val="0"/>
          <w:color w:val="auto"/>
        </w:rPr>
        <w:t>prorrogável por até 10</w:t>
      </w:r>
      <w:r w:rsidR="002131F9" w:rsidRPr="001B6A7B">
        <w:rPr>
          <w:i w:val="0"/>
          <w:iCs w:val="0"/>
          <w:color w:val="auto"/>
        </w:rPr>
        <w:t> </w:t>
      </w:r>
      <w:r w:rsidR="000C0DDD" w:rsidRPr="001B6A7B">
        <w:rPr>
          <w:i w:val="0"/>
          <w:iCs w:val="0"/>
          <w:color w:val="auto"/>
        </w:rPr>
        <w:t>anos, na forma dos artigos 106 e 107 da Lei n° 14.133, de 2021</w:t>
      </w:r>
      <w:r w:rsidRPr="001B6A7B">
        <w:rPr>
          <w:i w:val="0"/>
          <w:iCs w:val="0"/>
          <w:color w:val="auto"/>
        </w:rPr>
        <w:t>.</w:t>
      </w:r>
    </w:p>
    <w:p w14:paraId="74525696" w14:textId="57AE6C9E" w:rsidR="002131F9" w:rsidRPr="001B6A7B" w:rsidRDefault="00484732" w:rsidP="00901583">
      <w:pPr>
        <w:pStyle w:val="Nvel02"/>
        <w:rPr>
          <w:iCs w:val="0"/>
        </w:rPr>
      </w:pPr>
      <w:r w:rsidRPr="001B6A7B">
        <w:rPr>
          <w:iCs w:val="0"/>
        </w:rPr>
        <w:t>O contrato ou outro instrumento hábil que o substitua oferece maior detalhamento das regras que serão aplicadas em relação à vigência da contratação.</w:t>
      </w:r>
    </w:p>
    <w:p w14:paraId="78040EFF" w14:textId="13CE56CF" w:rsidR="00386F0C" w:rsidRPr="001B6A7B" w:rsidRDefault="47ECDB10" w:rsidP="00BA62BD">
      <w:pPr>
        <w:pStyle w:val="Nivel01"/>
        <w:rPr>
          <w:iCs w:val="0"/>
        </w:rPr>
      </w:pPr>
      <w:r w:rsidRPr="001B6A7B">
        <w:rPr>
          <w:iCs w:val="0"/>
        </w:rPr>
        <w:t>FUNDAMENTAÇÃO E DESCRIÇÃO DA NECESSIDADE DA CONTRATAÇÃO</w:t>
      </w:r>
    </w:p>
    <w:p w14:paraId="1BF3E342" w14:textId="00EB6FA7" w:rsidR="00573B28" w:rsidRPr="001B6A7B" w:rsidRDefault="00573B28" w:rsidP="00BA62BD">
      <w:pPr>
        <w:pStyle w:val="Nvel2-Opcional"/>
        <w:rPr>
          <w:i w:val="0"/>
          <w:iCs w:val="0"/>
          <w:color w:val="auto"/>
        </w:rPr>
      </w:pPr>
      <w:r w:rsidRPr="001B6A7B">
        <w:rPr>
          <w:i w:val="0"/>
          <w:iCs w:val="0"/>
          <w:color w:val="auto"/>
        </w:rPr>
        <w:t>A Fundamentação da Contratação e de seus quantitativos encontra-se pormenorizada em tópico específico dos Estudos Técnicos Preliminares, apêndice deste Termo de Referência.</w:t>
      </w:r>
    </w:p>
    <w:p w14:paraId="6F02698E" w14:textId="68424362" w:rsidR="00573B28" w:rsidRPr="001B6A7B" w:rsidRDefault="00573B28" w:rsidP="00BA62BD">
      <w:pPr>
        <w:pStyle w:val="Nvel2-Opcional"/>
        <w:rPr>
          <w:i w:val="0"/>
          <w:iCs w:val="0"/>
          <w:color w:val="auto"/>
        </w:rPr>
      </w:pPr>
      <w:r w:rsidRPr="001B6A7B">
        <w:rPr>
          <w:i w:val="0"/>
          <w:iCs w:val="0"/>
          <w:color w:val="auto"/>
        </w:rPr>
        <w:lastRenderedPageBreak/>
        <w:t xml:space="preserve">O objeto da contratação está previsto no Plano de Contratações Anual </w:t>
      </w:r>
      <w:r w:rsidR="000128E8" w:rsidRPr="001B6A7B">
        <w:rPr>
          <w:b/>
          <w:bCs/>
          <w:i w:val="0"/>
          <w:iCs w:val="0"/>
          <w:color w:val="auto"/>
        </w:rPr>
        <w:t>2026</w:t>
      </w:r>
      <w:r w:rsidRPr="001B6A7B">
        <w:rPr>
          <w:i w:val="0"/>
          <w:iCs w:val="0"/>
          <w:color w:val="auto"/>
        </w:rPr>
        <w:t>, conforme detalhamento a seguir:</w:t>
      </w:r>
    </w:p>
    <w:p w14:paraId="4A985C4E" w14:textId="1DB0081A" w:rsidR="00573B28" w:rsidRPr="001B6A7B"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1B6A7B">
        <w:rPr>
          <w:rFonts w:ascii="Arial" w:eastAsia="Arial" w:hAnsi="Arial" w:cs="Arial"/>
          <w:sz w:val="20"/>
          <w:szCs w:val="20"/>
        </w:rPr>
        <w:t xml:space="preserve">ID PCA no PNCP: </w:t>
      </w:r>
      <w:r w:rsidR="00762993" w:rsidRPr="001B6A7B">
        <w:rPr>
          <w:rFonts w:ascii="Arial" w:eastAsia="Arial" w:hAnsi="Arial" w:cs="Arial" w:hint="eastAsia"/>
          <w:sz w:val="20"/>
          <w:szCs w:val="20"/>
        </w:rPr>
        <w:t>00394460000141-0-00000</w:t>
      </w:r>
      <w:r w:rsidR="002D4E56" w:rsidRPr="001B6A7B">
        <w:rPr>
          <w:rFonts w:ascii="Arial" w:eastAsia="Arial" w:hAnsi="Arial" w:cs="Arial"/>
          <w:sz w:val="20"/>
          <w:szCs w:val="20"/>
        </w:rPr>
        <w:t>7</w:t>
      </w:r>
      <w:r w:rsidR="00762993" w:rsidRPr="001B6A7B">
        <w:rPr>
          <w:rFonts w:ascii="Arial" w:eastAsia="Arial" w:hAnsi="Arial" w:cs="Arial" w:hint="eastAsia"/>
          <w:sz w:val="20"/>
          <w:szCs w:val="20"/>
        </w:rPr>
        <w:t>/2026</w:t>
      </w:r>
    </w:p>
    <w:p w14:paraId="5219EF95" w14:textId="72813636" w:rsidR="00573B28" w:rsidRPr="001B6A7B"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1B6A7B">
        <w:rPr>
          <w:rFonts w:ascii="Arial" w:eastAsia="Arial" w:hAnsi="Arial" w:cs="Arial"/>
          <w:sz w:val="20"/>
          <w:szCs w:val="20"/>
        </w:rPr>
        <w:t xml:space="preserve">Data de publicação no PNCP: </w:t>
      </w:r>
      <w:r w:rsidR="002D4E56" w:rsidRPr="001B6A7B">
        <w:rPr>
          <w:rFonts w:ascii="Arial" w:eastAsia="Arial" w:hAnsi="Arial" w:cs="Arial"/>
          <w:sz w:val="20"/>
          <w:szCs w:val="20"/>
        </w:rPr>
        <w:t>30.04.2025</w:t>
      </w:r>
    </w:p>
    <w:p w14:paraId="4808F966" w14:textId="643ADEA3" w:rsidR="00573B28" w:rsidRPr="001B6A7B"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1B6A7B">
        <w:rPr>
          <w:rFonts w:ascii="Arial" w:eastAsia="Arial" w:hAnsi="Arial" w:cs="Arial"/>
          <w:sz w:val="20"/>
          <w:szCs w:val="20"/>
        </w:rPr>
        <w:t xml:space="preserve">Id do item no PCA: </w:t>
      </w:r>
      <w:r w:rsidR="002D4E56" w:rsidRPr="001B6A7B">
        <w:rPr>
          <w:rFonts w:ascii="Arial" w:eastAsia="Arial" w:hAnsi="Arial" w:cs="Arial"/>
          <w:sz w:val="20"/>
          <w:szCs w:val="20"/>
        </w:rPr>
        <w:t>64</w:t>
      </w:r>
    </w:p>
    <w:p w14:paraId="1B54A8D4" w14:textId="56EF025E" w:rsidR="00573B28" w:rsidRPr="001B6A7B"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1B6A7B">
        <w:rPr>
          <w:rFonts w:ascii="Arial" w:eastAsia="Arial" w:hAnsi="Arial" w:cs="Arial"/>
          <w:sz w:val="20"/>
          <w:szCs w:val="20"/>
        </w:rPr>
        <w:t xml:space="preserve">Classe/Grupo: </w:t>
      </w:r>
      <w:r w:rsidR="002D4E56" w:rsidRPr="001B6A7B">
        <w:rPr>
          <w:rFonts w:ascii="Arial" w:eastAsia="Arial" w:hAnsi="Arial" w:cs="Arial"/>
          <w:sz w:val="20"/>
          <w:szCs w:val="20"/>
        </w:rPr>
        <w:t>671</w:t>
      </w:r>
      <w:r w:rsidR="00762993" w:rsidRPr="001B6A7B">
        <w:rPr>
          <w:rFonts w:ascii="Arial" w:eastAsia="Arial" w:hAnsi="Arial" w:cs="Arial"/>
          <w:sz w:val="20"/>
          <w:szCs w:val="20"/>
        </w:rPr>
        <w:t xml:space="preserve"> </w:t>
      </w:r>
    </w:p>
    <w:p w14:paraId="19DDA0A3" w14:textId="08661EFD" w:rsidR="00573B28" w:rsidRPr="001B6A7B" w:rsidRDefault="00573B28" w:rsidP="00E564A1">
      <w:pPr>
        <w:pStyle w:val="PargrafodaLista"/>
        <w:numPr>
          <w:ilvl w:val="0"/>
          <w:numId w:val="12"/>
        </w:numPr>
        <w:spacing w:before="120" w:after="120"/>
        <w:ind w:left="284" w:firstLine="0"/>
        <w:jc w:val="both"/>
        <w:rPr>
          <w:rFonts w:ascii="Arial" w:eastAsia="Arial" w:hAnsi="Arial" w:cs="Arial"/>
          <w:sz w:val="20"/>
          <w:szCs w:val="20"/>
        </w:rPr>
      </w:pPr>
      <w:r w:rsidRPr="001B6A7B">
        <w:rPr>
          <w:rFonts w:ascii="Arial" w:eastAsia="Arial" w:hAnsi="Arial" w:cs="Arial"/>
          <w:sz w:val="20"/>
          <w:szCs w:val="20"/>
        </w:rPr>
        <w:t xml:space="preserve">Identificador da Futura Contratação: </w:t>
      </w:r>
      <w:r w:rsidR="00762993" w:rsidRPr="001B6A7B">
        <w:rPr>
          <w:rFonts w:ascii="Arial" w:eastAsia="Arial" w:hAnsi="Arial" w:cs="Arial" w:hint="eastAsia"/>
          <w:sz w:val="20"/>
          <w:szCs w:val="20"/>
        </w:rPr>
        <w:t>170217-</w:t>
      </w:r>
      <w:r w:rsidR="002D4E56" w:rsidRPr="001B6A7B">
        <w:rPr>
          <w:rFonts w:ascii="Arial" w:eastAsia="Arial" w:hAnsi="Arial" w:cs="Arial"/>
          <w:sz w:val="20"/>
          <w:szCs w:val="20"/>
        </w:rPr>
        <w:t>45</w:t>
      </w:r>
      <w:r w:rsidR="00762993" w:rsidRPr="001B6A7B">
        <w:rPr>
          <w:rFonts w:ascii="Arial" w:eastAsia="Arial" w:hAnsi="Arial" w:cs="Arial" w:hint="eastAsia"/>
          <w:sz w:val="20"/>
          <w:szCs w:val="20"/>
        </w:rPr>
        <w:t>/2026</w:t>
      </w:r>
    </w:p>
    <w:p w14:paraId="66685BF6" w14:textId="77777777" w:rsidR="00573B28" w:rsidRPr="001B6A7B" w:rsidRDefault="47ECDB10" w:rsidP="00BA62BD">
      <w:pPr>
        <w:pStyle w:val="Nivel01"/>
        <w:rPr>
          <w:iCs w:val="0"/>
        </w:rPr>
      </w:pPr>
      <w:r w:rsidRPr="001B6A7B">
        <w:rPr>
          <w:iCs w:val="0"/>
        </w:rPr>
        <w:t>DESCRIÇÃO DA SOLUÇÃO COMO UM TODO CONSIDERADO O CICLO DE VIDA DO OBJETO</w:t>
      </w:r>
    </w:p>
    <w:p w14:paraId="4C9CE8E6" w14:textId="47024179" w:rsidR="00573B28" w:rsidRPr="001B6A7B" w:rsidRDefault="00573B28" w:rsidP="00BA62BD">
      <w:pPr>
        <w:pStyle w:val="Nvel2-Opcional"/>
        <w:rPr>
          <w:i w:val="0"/>
          <w:iCs w:val="0"/>
          <w:color w:val="auto"/>
        </w:rPr>
      </w:pPr>
      <w:bookmarkStart w:id="5" w:name="_Ref121236534"/>
      <w:r w:rsidRPr="001B6A7B">
        <w:rPr>
          <w:i w:val="0"/>
          <w:iCs w:val="0"/>
          <w:color w:val="auto"/>
        </w:rPr>
        <w:t>A descrição da solução como um todo encontra-se pormenorizada em tópico específico dos Estudos Técnicos Preliminares, apêndice deste Termo de Referência.</w:t>
      </w:r>
      <w:bookmarkEnd w:id="5"/>
    </w:p>
    <w:p w14:paraId="44C42EF3" w14:textId="77777777" w:rsidR="00573B28" w:rsidRPr="001B6A7B" w:rsidRDefault="47ECDB10" w:rsidP="00BA62BD">
      <w:pPr>
        <w:pStyle w:val="Nivel01"/>
        <w:rPr>
          <w:iCs w:val="0"/>
        </w:rPr>
      </w:pPr>
      <w:r w:rsidRPr="001B6A7B">
        <w:rPr>
          <w:iCs w:val="0"/>
        </w:rPr>
        <w:t>REQUISITOS DA CONTRATAÇÃO</w:t>
      </w:r>
    </w:p>
    <w:p w14:paraId="6B8FBF72" w14:textId="143F9EB9" w:rsidR="00573B28" w:rsidRPr="001B6A7B" w:rsidRDefault="00573B28" w:rsidP="00BA62BD">
      <w:pPr>
        <w:pStyle w:val="Nvel1-SemNum"/>
        <w:rPr>
          <w:i w:val="0"/>
          <w:color w:val="auto"/>
        </w:rPr>
      </w:pPr>
      <w:r w:rsidRPr="001B6A7B">
        <w:rPr>
          <w:i w:val="0"/>
          <w:color w:val="auto"/>
        </w:rPr>
        <w:t>Sustentabilidade</w:t>
      </w:r>
    </w:p>
    <w:p w14:paraId="027594B8" w14:textId="3433A5FF" w:rsidR="00EE5824" w:rsidRPr="001B6A7B" w:rsidRDefault="00EE5824" w:rsidP="00BA62BD">
      <w:pPr>
        <w:pStyle w:val="Nvel2-Opcional"/>
        <w:rPr>
          <w:i w:val="0"/>
          <w:iCs w:val="0"/>
          <w:color w:val="auto"/>
        </w:rPr>
      </w:pPr>
      <w:r w:rsidRPr="001B6A7B">
        <w:rPr>
          <w:i w:val="0"/>
          <w:iCs w:val="0"/>
          <w:color w:val="auto"/>
        </w:rPr>
        <w:t>Além dos critérios de sustentabilidade eventualmente inseridos na descrição do objeto, devem ser atendidos os seguintes requisitos, que se baseiam no Guia Nacional de Contratações Sustentáveis:</w:t>
      </w:r>
    </w:p>
    <w:p w14:paraId="65414DB4" w14:textId="77777777" w:rsidR="005F41B1" w:rsidRPr="001B6A7B" w:rsidRDefault="005F41B1" w:rsidP="005F41B1">
      <w:pPr>
        <w:pStyle w:val="Nivel3"/>
      </w:pPr>
      <w:r w:rsidRPr="001B6A7B">
        <w:t>A CONTRATADA deverá contratar preferencialmente mão de obra local.</w:t>
      </w:r>
    </w:p>
    <w:p w14:paraId="36829140" w14:textId="3A970A8B" w:rsidR="00573B28" w:rsidRPr="001B6A7B" w:rsidRDefault="5DA070A6" w:rsidP="00BA62BD">
      <w:pPr>
        <w:pStyle w:val="Nivel01"/>
        <w:numPr>
          <w:ilvl w:val="0"/>
          <w:numId w:val="0"/>
        </w:numPr>
        <w:rPr>
          <w:iCs w:val="0"/>
        </w:rPr>
      </w:pPr>
      <w:r w:rsidRPr="001B6A7B">
        <w:rPr>
          <w:iCs w:val="0"/>
        </w:rPr>
        <w:t>Subcontratação</w:t>
      </w:r>
    </w:p>
    <w:p w14:paraId="7485E468" w14:textId="121DD368" w:rsidR="008E5A66" w:rsidRPr="001B6A7B" w:rsidRDefault="008E5A66" w:rsidP="00BA62BD">
      <w:pPr>
        <w:pStyle w:val="Nvel2-Opcional"/>
        <w:rPr>
          <w:i w:val="0"/>
          <w:iCs w:val="0"/>
          <w:color w:val="auto"/>
        </w:rPr>
      </w:pPr>
      <w:r w:rsidRPr="001B6A7B">
        <w:rPr>
          <w:i w:val="0"/>
          <w:iCs w:val="0"/>
          <w:color w:val="auto"/>
        </w:rPr>
        <w:t xml:space="preserve">É vedada a </w:t>
      </w:r>
      <w:r w:rsidR="008A028A" w:rsidRPr="001B6A7B">
        <w:rPr>
          <w:i w:val="0"/>
          <w:iCs w:val="0"/>
          <w:color w:val="auto"/>
        </w:rPr>
        <w:t>subcontratação do objeto</w:t>
      </w:r>
      <w:r w:rsidR="000128E8" w:rsidRPr="001B6A7B">
        <w:rPr>
          <w:i w:val="0"/>
          <w:iCs w:val="0"/>
          <w:color w:val="auto"/>
        </w:rPr>
        <w:t>.</w:t>
      </w:r>
    </w:p>
    <w:p w14:paraId="15A88D98" w14:textId="3FD177D4" w:rsidR="00613896" w:rsidRPr="001B6A7B" w:rsidRDefault="2777A1C8" w:rsidP="00BA62BD">
      <w:pPr>
        <w:pStyle w:val="Nvel1-SemNumerao"/>
      </w:pPr>
      <w:r w:rsidRPr="001B6A7B">
        <w:t>Garantia da contratação</w:t>
      </w:r>
    </w:p>
    <w:p w14:paraId="0A003DE7" w14:textId="3FA99C09" w:rsidR="00813FB4" w:rsidRPr="001B6A7B" w:rsidRDefault="00813FB4" w:rsidP="00813FB4">
      <w:pPr>
        <w:pStyle w:val="Nvel2-Opcional"/>
        <w:rPr>
          <w:i w:val="0"/>
          <w:iCs w:val="0"/>
          <w:color w:val="auto"/>
        </w:rPr>
      </w:pPr>
      <w:r w:rsidRPr="001B6A7B">
        <w:rPr>
          <w:i w:val="0"/>
          <w:iCs w:val="0"/>
          <w:color w:val="auto"/>
        </w:rPr>
        <w:t xml:space="preserve">Será exigida a garantia da contratação de que tratam os </w:t>
      </w:r>
      <w:proofErr w:type="spellStart"/>
      <w:r w:rsidRPr="001B6A7B">
        <w:rPr>
          <w:i w:val="0"/>
          <w:iCs w:val="0"/>
          <w:color w:val="auto"/>
        </w:rPr>
        <w:t>arts</w:t>
      </w:r>
      <w:proofErr w:type="spellEnd"/>
      <w:r w:rsidRPr="001B6A7B">
        <w:rPr>
          <w:i w:val="0"/>
          <w:iCs w:val="0"/>
          <w:color w:val="auto"/>
        </w:rPr>
        <w:t>. 96 e seguintes da Lei nº 14.133, de 2021,</w:t>
      </w:r>
      <w:bookmarkStart w:id="6" w:name="_Hlk190335120"/>
      <w:r w:rsidRPr="001B6A7B">
        <w:rPr>
          <w:i w:val="0"/>
          <w:iCs w:val="0"/>
          <w:color w:val="auto"/>
        </w:rPr>
        <w:t xml:space="preserve"> com validade durante a execução do contrato e 90 (noventa) dias após término da vigência contratual, </w:t>
      </w:r>
      <w:bookmarkEnd w:id="6"/>
      <w:r w:rsidRPr="001B6A7B">
        <w:rPr>
          <w:i w:val="0"/>
          <w:iCs w:val="0"/>
          <w:color w:val="auto"/>
        </w:rPr>
        <w:t xml:space="preserve">podendo o Contratado optar pela caução em dinheiro ou em títulos da dívida pública, seguro-garantia, fiança bancária ou título de capitalização, em valor correspondente a </w:t>
      </w:r>
      <w:r w:rsidRPr="001B6A7B">
        <w:rPr>
          <w:b/>
          <w:bCs/>
          <w:i w:val="0"/>
          <w:iCs w:val="0"/>
          <w:color w:val="auto"/>
        </w:rPr>
        <w:t>5</w:t>
      </w:r>
      <w:r w:rsidRPr="001B6A7B">
        <w:rPr>
          <w:i w:val="0"/>
          <w:iCs w:val="0"/>
          <w:color w:val="auto"/>
        </w:rPr>
        <w:t>% (</w:t>
      </w:r>
      <w:r w:rsidRPr="001B6A7B">
        <w:rPr>
          <w:b/>
          <w:bCs/>
          <w:i w:val="0"/>
          <w:iCs w:val="0"/>
          <w:color w:val="auto"/>
        </w:rPr>
        <w:t>cinco</w:t>
      </w:r>
      <w:r w:rsidRPr="001B6A7B">
        <w:rPr>
          <w:i w:val="0"/>
          <w:iCs w:val="0"/>
          <w:color w:val="auto"/>
        </w:rPr>
        <w:t xml:space="preserve"> por cento) do valor </w:t>
      </w:r>
      <w:r w:rsidRPr="001B6A7B">
        <w:rPr>
          <w:b/>
          <w:bCs/>
          <w:i w:val="0"/>
          <w:iCs w:val="0"/>
          <w:color w:val="auto"/>
        </w:rPr>
        <w:t>anual</w:t>
      </w:r>
      <w:r w:rsidRPr="001B6A7B">
        <w:rPr>
          <w:i w:val="0"/>
          <w:iCs w:val="0"/>
          <w:color w:val="auto"/>
        </w:rPr>
        <w:t xml:space="preserve"> da contratação. </w:t>
      </w:r>
    </w:p>
    <w:p w14:paraId="0D2EF37C" w14:textId="77777777" w:rsidR="00813FB4" w:rsidRPr="001B6A7B" w:rsidRDefault="00813FB4" w:rsidP="00813FB4">
      <w:pPr>
        <w:pStyle w:val="Nvel2-Opcional"/>
        <w:rPr>
          <w:i w:val="0"/>
          <w:iCs w:val="0"/>
          <w:color w:val="auto"/>
        </w:rPr>
      </w:pPr>
      <w:r w:rsidRPr="001B6A7B">
        <w:rPr>
          <w:i w:val="0"/>
          <w:iCs w:val="0"/>
          <w:color w:val="auto"/>
        </w:rPr>
        <w:t>Em caso de opção pelo seguro-garantia, a parte adjudicatária deverá apresentá-la, no máximo, até a data de assinatura do contrato. </w:t>
      </w:r>
    </w:p>
    <w:p w14:paraId="5D3F9B36" w14:textId="77777777" w:rsidR="00813FB4" w:rsidRPr="001B6A7B" w:rsidRDefault="00813FB4" w:rsidP="00813FB4">
      <w:pPr>
        <w:pStyle w:val="Nvel3-Opcional"/>
        <w:rPr>
          <w:i w:val="0"/>
          <w:color w:val="auto"/>
        </w:rPr>
      </w:pPr>
      <w:r w:rsidRPr="001B6A7B">
        <w:rPr>
          <w:rStyle w:val="normaltextrun"/>
          <w:i w:val="0"/>
          <w:color w:val="auto"/>
          <w:szCs w:val="20"/>
        </w:rPr>
        <w:t>A apólice de seguro-garantia permanecerá em vigor mesmo que o Contratado não pague o prêmio nas datas convencionadas. </w:t>
      </w:r>
    </w:p>
    <w:p w14:paraId="6C32452D" w14:textId="77777777" w:rsidR="00813FB4" w:rsidRPr="001B6A7B" w:rsidRDefault="00813FB4" w:rsidP="00813FB4">
      <w:pPr>
        <w:pStyle w:val="Nvel3-Opcional"/>
        <w:rPr>
          <w:i w:val="0"/>
          <w:color w:val="auto"/>
        </w:rPr>
      </w:pPr>
      <w:r w:rsidRPr="001B6A7B">
        <w:rPr>
          <w:rStyle w:val="normaltextrun"/>
          <w:i w:val="0"/>
          <w:color w:val="auto"/>
          <w:szCs w:val="20"/>
        </w:rPr>
        <w:t>Caso o adjudicatário não apresente a apólice de seguro de garantia antes da assinatura do contrato, ocorrerá a preclusão do direito de escolha dessa modalidade de garantia.</w:t>
      </w:r>
    </w:p>
    <w:p w14:paraId="5F94B207" w14:textId="77777777" w:rsidR="00813FB4" w:rsidRPr="001B6A7B" w:rsidRDefault="00813FB4" w:rsidP="00813FB4">
      <w:pPr>
        <w:pStyle w:val="Nvel3-Opcional"/>
        <w:rPr>
          <w:i w:val="0"/>
          <w:color w:val="auto"/>
        </w:rPr>
      </w:pPr>
      <w:r w:rsidRPr="001B6A7B">
        <w:rPr>
          <w:rStyle w:val="normaltextrun"/>
          <w:i w:val="0"/>
          <w:color w:val="auto"/>
          <w:szCs w:val="20"/>
        </w:rPr>
        <w:t>A apólice de seguro-garantia deverá acompanhar as modificações referentes à vigência do contrato principal mediante a emissão do respectivo endosso pela seguradora. </w:t>
      </w:r>
    </w:p>
    <w:p w14:paraId="667E98EC" w14:textId="77777777" w:rsidR="00813FB4" w:rsidRPr="001B6A7B" w:rsidRDefault="00813FB4" w:rsidP="00813FB4">
      <w:pPr>
        <w:pStyle w:val="Nvel3-Opcional"/>
        <w:rPr>
          <w:i w:val="0"/>
          <w:color w:val="auto"/>
        </w:rPr>
      </w:pPr>
      <w:r w:rsidRPr="001B6A7B">
        <w:rPr>
          <w:rStyle w:val="normaltextrun"/>
          <w:i w:val="0"/>
          <w:color w:val="auto"/>
          <w:szCs w:val="20"/>
        </w:rPr>
        <w:t>Será permitida a substituição da apólice de seguro-garantia na data de renovação ou de aniversário, desde que mantidas as condições e coberturas da apólice vigente e nenhum período fique descoberto, ressalvados os períodos de suspensão contratual. </w:t>
      </w:r>
    </w:p>
    <w:p w14:paraId="21BD8288" w14:textId="77777777" w:rsidR="00813FB4" w:rsidRPr="001B6A7B" w:rsidRDefault="00813FB4" w:rsidP="00813FB4">
      <w:pPr>
        <w:pStyle w:val="Nvel3-Opcional"/>
        <w:rPr>
          <w:i w:val="0"/>
          <w:color w:val="auto"/>
        </w:rPr>
      </w:pPr>
      <w:r w:rsidRPr="001B6A7B">
        <w:rPr>
          <w:rStyle w:val="Refdecomentrio"/>
          <w:i w:val="0"/>
          <w:color w:val="auto"/>
          <w:sz w:val="20"/>
          <w:szCs w:val="20"/>
        </w:rPr>
        <w:t xml:space="preserve">Caso o </w:t>
      </w:r>
      <w:r w:rsidRPr="001B6A7B">
        <w:rPr>
          <w:rStyle w:val="normaltextrun"/>
          <w:i w:val="0"/>
          <w:color w:val="auto"/>
        </w:rPr>
        <w:t>adjudicatário</w:t>
      </w:r>
      <w:r w:rsidRPr="001B6A7B">
        <w:rPr>
          <w:rStyle w:val="Refdecomentrio"/>
          <w:i w:val="0"/>
          <w:color w:val="auto"/>
          <w:sz w:val="20"/>
          <w:szCs w:val="20"/>
        </w:rPr>
        <w:t xml:space="preserve">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r w:rsidRPr="001B6A7B">
        <w:rPr>
          <w:i w:val="0"/>
          <w:color w:val="auto"/>
        </w:rPr>
        <w:t>.</w:t>
      </w:r>
    </w:p>
    <w:p w14:paraId="7E456B5A" w14:textId="77777777" w:rsidR="00813FB4" w:rsidRPr="001B6A7B" w:rsidRDefault="00813FB4" w:rsidP="00813FB4">
      <w:pPr>
        <w:pStyle w:val="Nvel2-Opcional"/>
        <w:rPr>
          <w:i w:val="0"/>
          <w:iCs w:val="0"/>
          <w:color w:val="auto"/>
        </w:rPr>
      </w:pPr>
      <w:r w:rsidRPr="001B6A7B">
        <w:rPr>
          <w:i w:val="0"/>
          <w:iCs w:val="0"/>
          <w:color w:val="auto"/>
        </w:rPr>
        <w:t>Caso seja a garantia em dinheiro a modalidade de garantia escolhida pelo Contratado, deverá ser efetuada em favor do Contratante, em conta específica na Caixa Econômica Federal, com correção monetária.</w:t>
      </w:r>
    </w:p>
    <w:p w14:paraId="483454A1" w14:textId="77777777" w:rsidR="00813FB4" w:rsidRPr="001B6A7B" w:rsidRDefault="00813FB4" w:rsidP="00813FB4">
      <w:pPr>
        <w:pStyle w:val="Nvel2-Opcional"/>
        <w:rPr>
          <w:i w:val="0"/>
          <w:iCs w:val="0"/>
          <w:color w:val="auto"/>
        </w:rPr>
      </w:pPr>
      <w:r w:rsidRPr="001B6A7B">
        <w:rPr>
          <w:i w:val="0"/>
          <w:iCs w:val="0"/>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A9F84EC" w14:textId="77777777" w:rsidR="00813FB4" w:rsidRPr="001B6A7B" w:rsidRDefault="00813FB4" w:rsidP="00813FB4">
      <w:pPr>
        <w:pStyle w:val="Nvel2-Opcional"/>
        <w:rPr>
          <w:i w:val="0"/>
          <w:iCs w:val="0"/>
          <w:color w:val="auto"/>
        </w:rPr>
      </w:pPr>
      <w:r w:rsidRPr="001B6A7B">
        <w:rPr>
          <w:i w:val="0"/>
          <w:iCs w:val="0"/>
          <w:color w:val="auto"/>
        </w:rPr>
        <w:lastRenderedPageBreak/>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74BB22CE" w14:textId="77777777" w:rsidR="00813FB4" w:rsidRPr="001B6A7B" w:rsidRDefault="00813FB4" w:rsidP="00813FB4">
      <w:pPr>
        <w:pStyle w:val="Nvel2-Opcional"/>
        <w:rPr>
          <w:i w:val="0"/>
          <w:iCs w:val="0"/>
          <w:color w:val="auto"/>
        </w:rPr>
      </w:pPr>
      <w:r w:rsidRPr="001B6A7B">
        <w:rPr>
          <w:i w:val="0"/>
          <w:iCs w:val="0"/>
          <w:color w:val="auto"/>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4A332734" w14:textId="77777777" w:rsidR="00813FB4" w:rsidRPr="001B6A7B" w:rsidRDefault="00813FB4" w:rsidP="00813FB4">
      <w:pPr>
        <w:pStyle w:val="Nvel3-Opcional"/>
        <w:rPr>
          <w:i w:val="0"/>
          <w:color w:val="auto"/>
        </w:rPr>
      </w:pPr>
      <w:r w:rsidRPr="001B6A7B">
        <w:rPr>
          <w:i w:val="0"/>
          <w:color w:val="auto"/>
        </w:rPr>
        <w:t xml:space="preserve">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14:paraId="2773E529" w14:textId="77777777" w:rsidR="00813FB4" w:rsidRPr="001B6A7B" w:rsidRDefault="00813FB4" w:rsidP="00813FB4">
      <w:pPr>
        <w:pStyle w:val="Nvel2-Opcional"/>
        <w:rPr>
          <w:i w:val="0"/>
          <w:iCs w:val="0"/>
          <w:color w:val="auto"/>
        </w:rPr>
      </w:pPr>
      <w:r w:rsidRPr="001B6A7B">
        <w:rPr>
          <w:i w:val="0"/>
          <w:iCs w:val="0"/>
          <w:color w:val="auto"/>
        </w:rPr>
        <w:t>A garantia assegurará, qualquer que seja a modalidade escolhida, sob pena de não aceitação, o pagamento de: </w:t>
      </w:r>
    </w:p>
    <w:p w14:paraId="242B259F" w14:textId="77777777" w:rsidR="00813FB4" w:rsidRPr="001B6A7B" w:rsidRDefault="00813FB4" w:rsidP="00813FB4">
      <w:pPr>
        <w:pStyle w:val="Nvel3-Opcional"/>
        <w:rPr>
          <w:i w:val="0"/>
          <w:color w:val="auto"/>
        </w:rPr>
      </w:pPr>
      <w:r w:rsidRPr="001B6A7B">
        <w:rPr>
          <w:rStyle w:val="normaltextrun"/>
          <w:i w:val="0"/>
          <w:color w:val="auto"/>
          <w:szCs w:val="20"/>
        </w:rPr>
        <w:t>prejuízos</w:t>
      </w:r>
      <w:r w:rsidRPr="001B6A7B">
        <w:rPr>
          <w:i w:val="0"/>
          <w:color w:val="auto"/>
        </w:rPr>
        <w:t xml:space="preserve"> advindos do não cumprimento do objeto do contrato e do não adimplemento das demais obrigações nele previstas;  </w:t>
      </w:r>
    </w:p>
    <w:p w14:paraId="264F026E" w14:textId="77777777" w:rsidR="00813FB4" w:rsidRPr="001B6A7B" w:rsidRDefault="00813FB4" w:rsidP="00813FB4">
      <w:pPr>
        <w:pStyle w:val="Nvel3-Opcional"/>
        <w:rPr>
          <w:i w:val="0"/>
          <w:color w:val="auto"/>
        </w:rPr>
      </w:pPr>
      <w:r w:rsidRPr="001B6A7B">
        <w:rPr>
          <w:rStyle w:val="normaltextrun"/>
          <w:i w:val="0"/>
          <w:color w:val="auto"/>
          <w:szCs w:val="20"/>
        </w:rPr>
        <w:t>multas</w:t>
      </w:r>
      <w:r w:rsidRPr="001B6A7B">
        <w:rPr>
          <w:i w:val="0"/>
          <w:color w:val="auto"/>
        </w:rPr>
        <w:t xml:space="preserve"> moratórias e punitivas aplicadas pela Administração à contratada; e </w:t>
      </w:r>
    </w:p>
    <w:p w14:paraId="401CFC3E" w14:textId="77777777" w:rsidR="00813FB4" w:rsidRPr="001B6A7B" w:rsidRDefault="00813FB4" w:rsidP="00813FB4">
      <w:pPr>
        <w:pStyle w:val="Nvel3-Opcional"/>
        <w:rPr>
          <w:i w:val="0"/>
          <w:color w:val="auto"/>
        </w:rPr>
      </w:pPr>
      <w:r w:rsidRPr="001B6A7B">
        <w:rPr>
          <w:rStyle w:val="normaltextrun"/>
          <w:i w:val="0"/>
          <w:color w:val="auto"/>
          <w:szCs w:val="20"/>
        </w:rPr>
        <w:t>obrigações</w:t>
      </w:r>
      <w:r w:rsidRPr="001B6A7B">
        <w:rPr>
          <w:i w:val="0"/>
          <w:color w:val="auto"/>
        </w:rPr>
        <w:t xml:space="preserve"> trabalhistas e previdenciárias de qualquer natureza e para com o FGTS, não adimplidas pelo Contratado. </w:t>
      </w:r>
    </w:p>
    <w:p w14:paraId="3305BEE6" w14:textId="77777777" w:rsidR="00813FB4" w:rsidRPr="001B6A7B" w:rsidRDefault="00813FB4" w:rsidP="00813FB4">
      <w:pPr>
        <w:pStyle w:val="Nvel2-Opcional"/>
        <w:rPr>
          <w:i w:val="0"/>
          <w:iCs w:val="0"/>
          <w:color w:val="auto"/>
        </w:rPr>
      </w:pPr>
      <w:r w:rsidRPr="001B6A7B">
        <w:rPr>
          <w:i w:val="0"/>
          <w:iCs w:val="0"/>
          <w:color w:val="auto"/>
        </w:rPr>
        <w:t>A apólice do seguro-garantia ou a fiança bancária deverá ter cobertura para o pagamento direto ao empregado das verbas devidas em razão da inadimplência do Contratado.</w:t>
      </w:r>
    </w:p>
    <w:p w14:paraId="7E79585D" w14:textId="77777777" w:rsidR="00813FB4" w:rsidRPr="001B6A7B" w:rsidRDefault="00813FB4" w:rsidP="00813FB4">
      <w:pPr>
        <w:pStyle w:val="Nvel3-Opcional"/>
        <w:rPr>
          <w:i w:val="0"/>
          <w:color w:val="auto"/>
        </w:rPr>
      </w:pPr>
      <w:r w:rsidRPr="001B6A7B">
        <w:rPr>
          <w:i w:val="0"/>
          <w:color w:val="auto"/>
        </w:rPr>
        <w:t>O pagamento direto não pode estar condicionado ao trânsito em julgado de decisão judicial, sendo suficiente decisão definitiva em processo administrativo, que apure o montante devido.</w:t>
      </w:r>
    </w:p>
    <w:p w14:paraId="103FEDAF" w14:textId="77777777" w:rsidR="00813FB4" w:rsidRPr="001B6A7B" w:rsidRDefault="00813FB4" w:rsidP="00813FB4">
      <w:pPr>
        <w:pStyle w:val="Nvel2-Opcional"/>
        <w:rPr>
          <w:i w:val="0"/>
          <w:iCs w:val="0"/>
          <w:color w:val="auto"/>
        </w:rPr>
      </w:pPr>
      <w:r w:rsidRPr="001B6A7B">
        <w:rPr>
          <w:i w:val="0"/>
          <w:iCs w:val="0"/>
          <w:color w:val="auto"/>
        </w:rPr>
        <w:t xml:space="preserve">No caso de alteração do valor do contrato, ou prorrogação de sua vigência, a garantia deverá ser ajustada ou renovada, no prazo máximo de 10 (dez) dias úteis, prorrogáveis por igual período, </w:t>
      </w:r>
      <w:r w:rsidRPr="001B6A7B">
        <w:rPr>
          <w:rStyle w:val="Refdecomentrio"/>
          <w:i w:val="0"/>
          <w:iCs w:val="0"/>
          <w:color w:val="auto"/>
          <w:sz w:val="20"/>
          <w:szCs w:val="20"/>
        </w:rPr>
        <w:t>contado da data de assinatura do termo aditivo ou da emissão do apostilamento,</w:t>
      </w:r>
      <w:r w:rsidRPr="001B6A7B">
        <w:rPr>
          <w:i w:val="0"/>
          <w:iCs w:val="0"/>
          <w:color w:val="auto"/>
        </w:rPr>
        <w:t xml:space="preserve"> seguindo os mesmos parâmetros utilizados quando da contratação. </w:t>
      </w:r>
    </w:p>
    <w:p w14:paraId="7F8E1CD3" w14:textId="77777777" w:rsidR="00813FB4" w:rsidRPr="001B6A7B" w:rsidRDefault="00813FB4" w:rsidP="00813FB4">
      <w:pPr>
        <w:pStyle w:val="Nvel2-Opcional"/>
        <w:rPr>
          <w:i w:val="0"/>
          <w:iCs w:val="0"/>
          <w:color w:val="auto"/>
        </w:rPr>
      </w:pPr>
      <w:r w:rsidRPr="001B6A7B">
        <w:rPr>
          <w:i w:val="0"/>
          <w:iCs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09F4CB15" w14:textId="77777777" w:rsidR="00813FB4" w:rsidRPr="001B6A7B" w:rsidRDefault="00813FB4" w:rsidP="00813FB4">
      <w:pPr>
        <w:pStyle w:val="Nvel2-Opcional"/>
        <w:rPr>
          <w:i w:val="0"/>
          <w:iCs w:val="0"/>
          <w:color w:val="auto"/>
        </w:rPr>
      </w:pPr>
      <w:r w:rsidRPr="001B6A7B">
        <w:rPr>
          <w:i w:val="0"/>
          <w:iCs w:val="0"/>
          <w:color w:val="auto"/>
        </w:rPr>
        <w:t>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 </w:t>
      </w:r>
    </w:p>
    <w:p w14:paraId="0F1FA4FF" w14:textId="77777777" w:rsidR="00813FB4" w:rsidRPr="001B6A7B" w:rsidRDefault="00813FB4" w:rsidP="00813FB4">
      <w:pPr>
        <w:pStyle w:val="Nvel2-Opcional"/>
        <w:rPr>
          <w:i w:val="0"/>
          <w:iCs w:val="0"/>
          <w:color w:val="auto"/>
        </w:rPr>
      </w:pPr>
      <w:r w:rsidRPr="001B6A7B">
        <w:rPr>
          <w:i w:val="0"/>
          <w:iCs w:val="0"/>
          <w:color w:val="auto"/>
        </w:rPr>
        <w:t>O Contratante executará a garantia na forma prevista na legislação que rege a matéria.</w:t>
      </w:r>
    </w:p>
    <w:p w14:paraId="4C097F3C" w14:textId="77777777" w:rsidR="00813FB4" w:rsidRPr="001B6A7B" w:rsidRDefault="00813FB4" w:rsidP="00813FB4">
      <w:pPr>
        <w:pStyle w:val="Nvel3-Opcional"/>
        <w:rPr>
          <w:i w:val="0"/>
          <w:color w:val="auto"/>
        </w:rPr>
      </w:pPr>
      <w:r w:rsidRPr="001B6A7B">
        <w:rPr>
          <w:i w:val="0"/>
          <w:color w:val="auto"/>
        </w:rPr>
        <w:t>O emitente da garantia ofertada pelo Contratado deverá ser notificado pelo Contratante quanto ao início de processo administrativo para apuração de descumprimento de cláusulas contratuais.</w:t>
      </w:r>
    </w:p>
    <w:p w14:paraId="23630E45" w14:textId="77777777" w:rsidR="00813FB4" w:rsidRPr="001B6A7B" w:rsidRDefault="00813FB4" w:rsidP="00813FB4">
      <w:pPr>
        <w:pStyle w:val="Nvel3-Opcional"/>
        <w:rPr>
          <w:i w:val="0"/>
          <w:color w:val="auto"/>
        </w:rPr>
      </w:pPr>
      <w:r w:rsidRPr="001B6A7B">
        <w:rPr>
          <w:i w:val="0"/>
          <w:color w:val="auto"/>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2A272F01" w14:textId="77777777" w:rsidR="00813FB4" w:rsidRPr="001B6A7B" w:rsidRDefault="00813FB4" w:rsidP="00813FB4">
      <w:pPr>
        <w:pStyle w:val="Nvel2-Opcional"/>
        <w:rPr>
          <w:i w:val="0"/>
          <w:iCs w:val="0"/>
          <w:color w:val="auto"/>
        </w:rPr>
      </w:pPr>
      <w:r w:rsidRPr="001B6A7B">
        <w:rPr>
          <w:i w:val="0"/>
          <w:iCs w:val="0"/>
          <w:color w:val="auto"/>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3C430D35" w14:textId="77777777" w:rsidR="00813FB4" w:rsidRPr="001B6A7B" w:rsidRDefault="00813FB4" w:rsidP="00813FB4">
      <w:pPr>
        <w:pStyle w:val="Nvel3-Opcional"/>
        <w:rPr>
          <w:i w:val="0"/>
          <w:color w:val="auto"/>
        </w:rPr>
      </w:pPr>
      <w:r w:rsidRPr="001B6A7B">
        <w:rPr>
          <w:i w:val="0"/>
          <w:color w:val="auto"/>
        </w:rPr>
        <w:t xml:space="preserve">A </w:t>
      </w:r>
      <w:r w:rsidRPr="001B6A7B">
        <w:rPr>
          <w:rStyle w:val="normaltextrun"/>
          <w:i w:val="0"/>
          <w:color w:val="auto"/>
          <w:szCs w:val="20"/>
        </w:rPr>
        <w:t>extinção</w:t>
      </w:r>
      <w:r w:rsidRPr="001B6A7B">
        <w:rPr>
          <w:i w:val="0"/>
          <w:color w:val="auto"/>
        </w:rPr>
        <w:t xml:space="preserve"> da garantia na modalidade seguro-garantia observará a regulamentação da Susep.</w:t>
      </w:r>
    </w:p>
    <w:p w14:paraId="735E8DE8" w14:textId="77777777" w:rsidR="00813FB4" w:rsidRPr="001B6A7B" w:rsidRDefault="00813FB4" w:rsidP="00813FB4">
      <w:pPr>
        <w:pStyle w:val="Nvel3-Opcional"/>
        <w:rPr>
          <w:i w:val="0"/>
          <w:color w:val="auto"/>
        </w:rPr>
      </w:pPr>
      <w:r w:rsidRPr="001B6A7B">
        <w:rPr>
          <w:i w:val="0"/>
          <w:color w:val="auto"/>
        </w:rPr>
        <w:t xml:space="preserve">A </w:t>
      </w:r>
      <w:r w:rsidRPr="001B6A7B">
        <w:rPr>
          <w:rStyle w:val="normaltextrun"/>
          <w:i w:val="0"/>
          <w:color w:val="auto"/>
          <w:szCs w:val="20"/>
        </w:rPr>
        <w:t>Administração</w:t>
      </w:r>
      <w:r w:rsidRPr="001B6A7B">
        <w:rPr>
          <w:i w:val="0"/>
          <w:color w:val="auto"/>
        </w:rPr>
        <w:t xml:space="preserve"> deverá apurar se há alguma pendência contratual antes do término da vigência da apólice.  </w:t>
      </w:r>
    </w:p>
    <w:p w14:paraId="0D76ED74" w14:textId="77777777" w:rsidR="00813FB4" w:rsidRPr="001B6A7B" w:rsidRDefault="00813FB4" w:rsidP="00813FB4">
      <w:pPr>
        <w:pStyle w:val="Nvel2-Opcional"/>
        <w:rPr>
          <w:i w:val="0"/>
          <w:iCs w:val="0"/>
          <w:color w:val="auto"/>
        </w:rPr>
      </w:pPr>
      <w:r w:rsidRPr="001B6A7B">
        <w:rPr>
          <w:i w:val="0"/>
          <w:iCs w:val="0"/>
          <w:color w:val="auto"/>
        </w:rPr>
        <w:lastRenderedPageBreak/>
        <w:t>A garantia somente será liberada ou restituída após a fiel execução do contrato ou após a sua extinção por culpa exclusiva da Administração e, quando em dinheiro, será atualizada monetariamente.</w:t>
      </w:r>
    </w:p>
    <w:p w14:paraId="26802B79" w14:textId="77777777" w:rsidR="00813FB4" w:rsidRPr="001B6A7B" w:rsidRDefault="00813FB4" w:rsidP="00813FB4">
      <w:pPr>
        <w:pStyle w:val="Nvel3-Opcional"/>
        <w:rPr>
          <w:i w:val="0"/>
          <w:color w:val="auto"/>
        </w:rPr>
      </w:pPr>
      <w:r w:rsidRPr="001B6A7B">
        <w:rPr>
          <w:i w:val="0"/>
          <w:color w:val="auto"/>
        </w:rPr>
        <w:t>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14:paraId="1E107A81" w14:textId="77777777" w:rsidR="00813FB4" w:rsidRPr="001B6A7B" w:rsidRDefault="00813FB4" w:rsidP="00813FB4">
      <w:pPr>
        <w:pStyle w:val="Nvel3-Opcional"/>
        <w:rPr>
          <w:i w:val="0"/>
          <w:color w:val="auto"/>
        </w:rPr>
      </w:pPr>
      <w:r w:rsidRPr="001B6A7B">
        <w:rPr>
          <w:i w:val="0"/>
          <w:color w:val="auto"/>
        </w:rPr>
        <w:t>Também poderá haver liberação da garantia se a empresa comprovar que os empregados serão realocados em outra atividade de prestação de serviços, sem que ocorra a interrupção do contrato de trabalho;</w:t>
      </w:r>
    </w:p>
    <w:p w14:paraId="79386D84" w14:textId="77777777" w:rsidR="00813FB4" w:rsidRPr="001B6A7B" w:rsidRDefault="00813FB4" w:rsidP="00813FB4">
      <w:pPr>
        <w:pStyle w:val="Nvel3-Opcional"/>
        <w:rPr>
          <w:i w:val="0"/>
          <w:color w:val="auto"/>
        </w:rPr>
      </w:pPr>
      <w:r w:rsidRPr="001B6A7B">
        <w:rPr>
          <w:i w:val="0"/>
          <w:color w:val="auto"/>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04CE6C2D" w14:textId="77777777" w:rsidR="00813FB4" w:rsidRPr="001B6A7B" w:rsidRDefault="00813FB4" w:rsidP="00813FB4">
      <w:pPr>
        <w:pStyle w:val="Nvel2-Opcional"/>
        <w:rPr>
          <w:i w:val="0"/>
          <w:iCs w:val="0"/>
          <w:color w:val="auto"/>
        </w:rPr>
      </w:pPr>
      <w:r w:rsidRPr="001B6A7B">
        <w:rPr>
          <w:i w:val="0"/>
          <w:iCs w:val="0"/>
          <w:color w:val="auto"/>
        </w:rPr>
        <w:t>O Contratado autoriza o Contratante a reter, a qualquer tempo, a garantia, na forma prevista neste Termo de Referência.</w:t>
      </w:r>
    </w:p>
    <w:p w14:paraId="7E189A57" w14:textId="77777777" w:rsidR="00813FB4" w:rsidRPr="001B6A7B" w:rsidRDefault="00813FB4" w:rsidP="00813FB4">
      <w:pPr>
        <w:pStyle w:val="Nvel2-Opcional"/>
        <w:rPr>
          <w:i w:val="0"/>
          <w:iCs w:val="0"/>
          <w:color w:val="auto"/>
        </w:rPr>
      </w:pPr>
      <w:r w:rsidRPr="001B6A7B">
        <w:rPr>
          <w:i w:val="0"/>
          <w:iCs w:val="0"/>
          <w:color w:val="auto"/>
        </w:rPr>
        <w:t>O garantidor não é parte para figurar em processo administrativo instaurado pelo Contratante com o objetivo de apurar prejuízos e/ou aplicar sanções à contratada.</w:t>
      </w:r>
    </w:p>
    <w:p w14:paraId="10E5EAF4" w14:textId="77777777" w:rsidR="00813FB4" w:rsidRPr="001B6A7B" w:rsidRDefault="00813FB4" w:rsidP="00813FB4">
      <w:pPr>
        <w:pStyle w:val="Nvel2-Opcional"/>
        <w:rPr>
          <w:i w:val="0"/>
          <w:iCs w:val="0"/>
          <w:color w:val="auto"/>
        </w:rPr>
      </w:pPr>
      <w:r w:rsidRPr="001B6A7B">
        <w:rPr>
          <w:i w:val="0"/>
          <w:iCs w:val="0"/>
          <w:color w:val="auto"/>
        </w:rPr>
        <w:t>A garantia de execução é independente de eventual garantia do produto ou serviço prevista neste Termo de Referência.</w:t>
      </w:r>
    </w:p>
    <w:p w14:paraId="13E77EA3" w14:textId="77777777" w:rsidR="00573B28" w:rsidRPr="001B6A7B" w:rsidRDefault="00573B28" w:rsidP="00BA62BD">
      <w:pPr>
        <w:pStyle w:val="Nvel1-SemNumerao"/>
      </w:pPr>
      <w:r w:rsidRPr="001B6A7B">
        <w:t>Vistoria</w:t>
      </w:r>
    </w:p>
    <w:p w14:paraId="3FDE69A9" w14:textId="0CF5248D" w:rsidR="00B8218D" w:rsidRPr="001B6A7B" w:rsidRDefault="1B3A66AF" w:rsidP="00BA62BD">
      <w:pPr>
        <w:pStyle w:val="Nvel2-Opcional"/>
        <w:rPr>
          <w:i w:val="0"/>
          <w:iCs w:val="0"/>
          <w:color w:val="auto"/>
        </w:rPr>
      </w:pPr>
      <w:r w:rsidRPr="001B6A7B">
        <w:rPr>
          <w:i w:val="0"/>
          <w:iCs w:val="0"/>
          <w:color w:val="auto"/>
        </w:rPr>
        <w:t>Não há necessidade de realização de avaliação prévia do local de execução dos serviços</w:t>
      </w:r>
      <w:r w:rsidR="00B8218D" w:rsidRPr="001B6A7B">
        <w:rPr>
          <w:i w:val="0"/>
          <w:iCs w:val="0"/>
          <w:color w:val="auto"/>
        </w:rPr>
        <w:t xml:space="preserve">, mas, se desejada, a vistoria poderá ser solicitada pelo e-mail </w:t>
      </w:r>
      <w:hyperlink r:id="rId8" w:history="1">
        <w:r w:rsidR="00B8218D" w:rsidRPr="001B6A7B">
          <w:rPr>
            <w:rStyle w:val="Hyperlink"/>
            <w:i w:val="0"/>
            <w:iCs w:val="0"/>
            <w:color w:val="auto"/>
          </w:rPr>
          <w:t>gustavo.antunes@rfb.gov.br</w:t>
        </w:r>
      </w:hyperlink>
      <w:r w:rsidR="00B8218D" w:rsidRPr="001B6A7B">
        <w:rPr>
          <w:i w:val="0"/>
          <w:iCs w:val="0"/>
          <w:color w:val="auto"/>
        </w:rPr>
        <w:t>.</w:t>
      </w:r>
    </w:p>
    <w:p w14:paraId="1B3E99EB" w14:textId="77777777" w:rsidR="00573B28" w:rsidRPr="001B6A7B" w:rsidRDefault="5DA070A6" w:rsidP="00BA62BD">
      <w:pPr>
        <w:pStyle w:val="Nivel01"/>
        <w:rPr>
          <w:iCs w:val="0"/>
        </w:rPr>
      </w:pPr>
      <w:r w:rsidRPr="001B6A7B">
        <w:rPr>
          <w:iCs w:val="0"/>
        </w:rPr>
        <w:t>MODELO DE EXECUÇÃO DO OBJETO</w:t>
      </w:r>
    </w:p>
    <w:p w14:paraId="5B720DBC" w14:textId="77777777" w:rsidR="00573B28" w:rsidRPr="001B6A7B" w:rsidRDefault="37E06D73" w:rsidP="00BA62BD">
      <w:pPr>
        <w:pStyle w:val="Nvel1-SemNumerao"/>
      </w:pPr>
      <w:r w:rsidRPr="001B6A7B">
        <w:t>Condições de execução</w:t>
      </w:r>
    </w:p>
    <w:p w14:paraId="42A0649C" w14:textId="77777777" w:rsidR="000D4C68" w:rsidRPr="001B6A7B" w:rsidRDefault="000D4C68" w:rsidP="000D4C68">
      <w:pPr>
        <w:pStyle w:val="Nvel2-Red"/>
        <w:numPr>
          <w:ilvl w:val="1"/>
          <w:numId w:val="9"/>
        </w:numPr>
        <w:ind w:left="709" w:hanging="709"/>
        <w:rPr>
          <w:rFonts w:eastAsia="MS Mincho"/>
          <w:i w:val="0"/>
          <w:iCs w:val="0"/>
          <w:color w:val="auto"/>
        </w:rPr>
      </w:pPr>
      <w:r w:rsidRPr="001B6A7B">
        <w:rPr>
          <w:i w:val="0"/>
          <w:iCs w:val="0"/>
          <w:color w:val="auto"/>
        </w:rPr>
        <w:t>A execução do objeto seguirá a seguinte dinâmica:</w:t>
      </w:r>
    </w:p>
    <w:p w14:paraId="03C473F8" w14:textId="1DA76DA8" w:rsidR="005F41B1" w:rsidRPr="001B6A7B" w:rsidRDefault="005F41B1" w:rsidP="000D4C68">
      <w:pPr>
        <w:pStyle w:val="Nivel3"/>
        <w:numPr>
          <w:ilvl w:val="2"/>
          <w:numId w:val="9"/>
        </w:numPr>
        <w:spacing w:before="0" w:after="0" w:line="240" w:lineRule="auto"/>
        <w:ind w:left="709" w:firstLine="0"/>
        <w:rPr>
          <w:rFonts w:cs="Arial"/>
          <w:szCs w:val="20"/>
        </w:rPr>
      </w:pPr>
      <w:r w:rsidRPr="001B6A7B">
        <w:rPr>
          <w:rFonts w:cs="Arial"/>
          <w:szCs w:val="20"/>
        </w:rPr>
        <w:t>Assinatura do contrato: até dois dias úteis após empenho.</w:t>
      </w:r>
    </w:p>
    <w:p w14:paraId="1E4084B3" w14:textId="152E0311" w:rsidR="000D4C68" w:rsidRPr="001B6A7B" w:rsidRDefault="000D4C68" w:rsidP="000D4C68">
      <w:pPr>
        <w:pStyle w:val="Nivel3"/>
        <w:numPr>
          <w:ilvl w:val="2"/>
          <w:numId w:val="9"/>
        </w:numPr>
        <w:spacing w:before="0" w:after="0" w:line="240" w:lineRule="auto"/>
        <w:ind w:left="709" w:firstLine="0"/>
        <w:rPr>
          <w:rFonts w:cs="Arial"/>
          <w:szCs w:val="20"/>
        </w:rPr>
      </w:pPr>
      <w:r w:rsidRPr="001B6A7B">
        <w:rPr>
          <w:rFonts w:cs="Arial"/>
          <w:szCs w:val="20"/>
        </w:rPr>
        <w:t xml:space="preserve">Início da execução do objeto: </w:t>
      </w:r>
      <w:r w:rsidR="0003381A" w:rsidRPr="001B6A7B">
        <w:rPr>
          <w:rFonts w:cs="Arial"/>
          <w:szCs w:val="20"/>
        </w:rPr>
        <w:t xml:space="preserve">até 05 dias úteis </w:t>
      </w:r>
      <w:r w:rsidRPr="001B6A7B">
        <w:rPr>
          <w:rFonts w:cs="Arial"/>
          <w:szCs w:val="20"/>
        </w:rPr>
        <w:t>após assinatura do contrato.</w:t>
      </w:r>
    </w:p>
    <w:p w14:paraId="2C2F7A34" w14:textId="77777777" w:rsidR="000D4C68" w:rsidRPr="001B6A7B" w:rsidRDefault="000D4C68" w:rsidP="000D4C68">
      <w:pPr>
        <w:pStyle w:val="Nivel3"/>
        <w:numPr>
          <w:ilvl w:val="2"/>
          <w:numId w:val="9"/>
        </w:numPr>
        <w:spacing w:before="0" w:after="0" w:line="240" w:lineRule="auto"/>
        <w:ind w:left="709" w:firstLine="0"/>
        <w:rPr>
          <w:rFonts w:cs="Arial"/>
          <w:szCs w:val="20"/>
        </w:rPr>
      </w:pPr>
      <w:r w:rsidRPr="001B6A7B">
        <w:rPr>
          <w:rFonts w:cs="Arial"/>
          <w:szCs w:val="20"/>
        </w:rPr>
        <w:t xml:space="preserve"> A Contratada deverá prestar as atividades continuadas típicas do serviço, por intermédio de profissional que apresente as competências pessoais típicas do serviço, conforme descrito no Relatório Tabela de Atividades e no relatório de competências pessoais do respectivo código da Classificação Brasileira de Ocupações – CBO, os quais estão disponíveis em </w:t>
      </w:r>
      <w:hyperlink r:id="rId9">
        <w:r w:rsidRPr="001B6A7B">
          <w:rPr>
            <w:rFonts w:cs="Arial"/>
            <w:szCs w:val="20"/>
          </w:rPr>
          <w:t>www.mtecbo.gov.br</w:t>
        </w:r>
      </w:hyperlink>
      <w:r w:rsidRPr="001B6A7B">
        <w:rPr>
          <w:rFonts w:cs="Arial"/>
          <w:szCs w:val="20"/>
        </w:rPr>
        <w:t xml:space="preserve"> e integram este certame.</w:t>
      </w:r>
    </w:p>
    <w:p w14:paraId="346FF90E" w14:textId="261224E9" w:rsidR="000D4C68" w:rsidRPr="001B6A7B" w:rsidRDefault="000D4C68" w:rsidP="000D4C68">
      <w:pPr>
        <w:pStyle w:val="Nivel3"/>
        <w:numPr>
          <w:ilvl w:val="2"/>
          <w:numId w:val="9"/>
        </w:numPr>
        <w:spacing w:before="0" w:after="0" w:line="240" w:lineRule="auto"/>
        <w:ind w:left="709" w:firstLine="0"/>
        <w:rPr>
          <w:rFonts w:cs="Arial"/>
          <w:szCs w:val="20"/>
        </w:rPr>
      </w:pPr>
      <w:r w:rsidRPr="001B6A7B">
        <w:rPr>
          <w:rFonts w:cs="Arial"/>
          <w:szCs w:val="20"/>
        </w:rPr>
        <w:t>O profissional que ocupar qualquer posto de trabalho deverá ter: a) experiência profissional neste tipo de posto de trabalho; b) discrição, iniciativa e apresentação visual com uniforme completo, limpo e passado, e cabelo penteado; e c) dicção fluente, polidez no trato com o público e colegas de trabalho</w:t>
      </w:r>
      <w:r w:rsidR="005F41B1" w:rsidRPr="001B6A7B">
        <w:rPr>
          <w:rFonts w:cs="Arial"/>
          <w:szCs w:val="20"/>
        </w:rPr>
        <w:t>.</w:t>
      </w:r>
    </w:p>
    <w:p w14:paraId="46B25199" w14:textId="77777777" w:rsidR="000D4C68" w:rsidRPr="001B6A7B" w:rsidRDefault="000D4C68" w:rsidP="000D4C68">
      <w:pPr>
        <w:pStyle w:val="Nivel3"/>
        <w:numPr>
          <w:ilvl w:val="2"/>
          <w:numId w:val="9"/>
        </w:numPr>
        <w:spacing w:before="0" w:after="0" w:line="240" w:lineRule="auto"/>
        <w:ind w:left="709" w:firstLine="0"/>
        <w:rPr>
          <w:rFonts w:cs="Arial"/>
          <w:szCs w:val="20"/>
        </w:rPr>
      </w:pPr>
      <w:r w:rsidRPr="001B6A7B">
        <w:rPr>
          <w:rFonts w:cs="Arial"/>
          <w:szCs w:val="20"/>
        </w:rPr>
        <w:t>O profissional que ocupar qualquer posto de trabalho NÃO poder ter: a) idade inferior a 18 anos; e b) parentesco com nenhum ocupante de cargo em comissão ou função de confiança em qualquer unidade da Receita Federal no respectivo Estado (Decreto nº 7.203).</w:t>
      </w:r>
    </w:p>
    <w:p w14:paraId="41F1274F" w14:textId="77777777" w:rsidR="000D4C68" w:rsidRPr="001B6A7B" w:rsidRDefault="000D4C68" w:rsidP="000D4C68">
      <w:pPr>
        <w:pStyle w:val="Nvel3-R"/>
        <w:numPr>
          <w:ilvl w:val="2"/>
          <w:numId w:val="9"/>
        </w:numPr>
        <w:ind w:left="709" w:firstLine="0"/>
        <w:rPr>
          <w:i w:val="0"/>
          <w:iCs w:val="0"/>
          <w:color w:val="auto"/>
        </w:rPr>
      </w:pPr>
      <w:r w:rsidRPr="001B6A7B">
        <w:rPr>
          <w:i w:val="0"/>
          <w:iCs w:val="0"/>
          <w:color w:val="auto"/>
        </w:rPr>
        <w:t>A Contratada deverá manter seu cadastro no SICAF constantemente atualizado;</w:t>
      </w:r>
    </w:p>
    <w:p w14:paraId="5B7DDB89" w14:textId="77777777" w:rsidR="000D4C68" w:rsidRPr="001B6A7B" w:rsidRDefault="000D4C68" w:rsidP="000D4C68">
      <w:pPr>
        <w:pStyle w:val="Nvel3-R"/>
        <w:numPr>
          <w:ilvl w:val="2"/>
          <w:numId w:val="9"/>
        </w:numPr>
        <w:ind w:left="709" w:firstLine="0"/>
        <w:rPr>
          <w:i w:val="0"/>
          <w:iCs w:val="0"/>
          <w:color w:val="auto"/>
        </w:rPr>
      </w:pPr>
      <w:r w:rsidRPr="001B6A7B">
        <w:rPr>
          <w:i w:val="0"/>
          <w:iCs w:val="0"/>
          <w:color w:val="auto"/>
        </w:rPr>
        <w:t>A Contratada deverá orientar e instruir todos os seus profissionais sobre a necessidade de:</w:t>
      </w:r>
    </w:p>
    <w:p w14:paraId="065C0ECF"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t>evitar o uso de telefone para assuntos pessoais durante o horário de expediente;</w:t>
      </w:r>
    </w:p>
    <w:p w14:paraId="14B0CE3A"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t>prestar o serviço de forma adequada, sem nenhuma anormalidade que comprometa as atividades da Administração;</w:t>
      </w:r>
    </w:p>
    <w:p w14:paraId="5DE4554B"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t>comparecer ao trabalho sempre uniformizado e com aparência pessoal adequada;</w:t>
      </w:r>
    </w:p>
    <w:p w14:paraId="1BA9105D"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lastRenderedPageBreak/>
        <w:t>zelar pela satisfação dos servidores e do público em geral em relação aos serviços prestados, corrigindo eventuais queixas;</w:t>
      </w:r>
    </w:p>
    <w:p w14:paraId="3FE58BC3"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t>se manter sempre presente nos horários predeterminados pela Administração;</w:t>
      </w:r>
    </w:p>
    <w:p w14:paraId="642F98B8"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t>se portar de forma adequada, sem cometer falta disciplinar;</w:t>
      </w:r>
    </w:p>
    <w:p w14:paraId="1102C5BB"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t>comunicar a CONTRATANTE caso eventualmente sua remuneração não venha a ser paga pela CONTRATADA nos prazos e valores pactuados; e</w:t>
      </w:r>
    </w:p>
    <w:p w14:paraId="32684637"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t>respeitar o sigilo das informações obtidas na execução dos serviços.</w:t>
      </w:r>
    </w:p>
    <w:p w14:paraId="655A770F" w14:textId="77777777" w:rsidR="000D4C68" w:rsidRPr="001B6A7B" w:rsidRDefault="000D4C68" w:rsidP="000D4C68">
      <w:pPr>
        <w:pStyle w:val="Nivel5"/>
        <w:numPr>
          <w:ilvl w:val="4"/>
          <w:numId w:val="9"/>
        </w:numPr>
        <w:spacing w:line="240" w:lineRule="auto"/>
        <w:ind w:left="1276" w:firstLine="0"/>
        <w:outlineLvl w:val="4"/>
        <w:rPr>
          <w:i w:val="0"/>
          <w:color w:val="auto"/>
        </w:rPr>
      </w:pPr>
      <w:r w:rsidRPr="001B6A7B">
        <w:rPr>
          <w:i w:val="0"/>
          <w:color w:val="auto"/>
        </w:rPr>
        <w:t>cultivar hábitos de limpeza pessoal e do ambiente de trabalho</w:t>
      </w:r>
    </w:p>
    <w:p w14:paraId="5A965470" w14:textId="77777777" w:rsidR="000D4C68" w:rsidRPr="001B6A7B" w:rsidRDefault="000D4C68" w:rsidP="000D4C68">
      <w:pPr>
        <w:pStyle w:val="Nvel3-R"/>
        <w:numPr>
          <w:ilvl w:val="2"/>
          <w:numId w:val="9"/>
        </w:numPr>
        <w:ind w:left="709" w:firstLine="0"/>
        <w:rPr>
          <w:i w:val="0"/>
          <w:iCs w:val="0"/>
          <w:color w:val="auto"/>
        </w:rPr>
      </w:pPr>
      <w:r w:rsidRPr="001B6A7B">
        <w:rPr>
          <w:i w:val="0"/>
          <w:iCs w:val="0"/>
          <w:color w:val="auto"/>
        </w:rPr>
        <w:t>Será providenciado o desconto na fatura a ser paga do valor global pago a título de vale transporte em relação aos empregados da Contratada que expressamente optaram por não receber o benefício previsto na Lei nº 7.418, de 16 de dezembro de 1985, regulamentado pelo Decreto nº 10.854, de 10 de novembro de 2021.</w:t>
      </w:r>
    </w:p>
    <w:p w14:paraId="398CD0CA" w14:textId="4170BE38" w:rsidR="00573B28" w:rsidRPr="001B6A7B" w:rsidRDefault="37E06D73" w:rsidP="00BA62BD">
      <w:pPr>
        <w:pStyle w:val="Nvel1-SemNumerao"/>
      </w:pPr>
      <w:r w:rsidRPr="001B6A7B">
        <w:t xml:space="preserve">Local </w:t>
      </w:r>
      <w:r w:rsidR="4AC52978" w:rsidRPr="001B6A7B">
        <w:t xml:space="preserve">e horário </w:t>
      </w:r>
      <w:r w:rsidRPr="001B6A7B">
        <w:t>da prestação dos serviços</w:t>
      </w:r>
    </w:p>
    <w:p w14:paraId="7442488F" w14:textId="3103FEE1" w:rsidR="167BC2B9" w:rsidRPr="001B6A7B" w:rsidRDefault="00AA6139" w:rsidP="00BA62BD">
      <w:pPr>
        <w:pStyle w:val="Nvel02"/>
        <w:rPr>
          <w:iCs w:val="0"/>
        </w:rPr>
      </w:pPr>
      <w:r w:rsidRPr="001B6A7B">
        <w:rPr>
          <w:iCs w:val="0"/>
        </w:rPr>
        <w:t>O local de prestação de serviços para todos os postos será principalmente na sede da administração, conforme endereço constante em anexo próprio.</w:t>
      </w:r>
    </w:p>
    <w:p w14:paraId="1B128968" w14:textId="6FBAC8B8" w:rsidR="2F85D9B7" w:rsidRPr="001B6A7B" w:rsidRDefault="00400EC4" w:rsidP="00BA62BD">
      <w:pPr>
        <w:pStyle w:val="Nvel02"/>
        <w:rPr>
          <w:iCs w:val="0"/>
        </w:rPr>
      </w:pPr>
      <w:r w:rsidRPr="001B6A7B">
        <w:rPr>
          <w:iCs w:val="0"/>
        </w:rPr>
        <w:t>Com exceção de um único posto 12x36</w:t>
      </w:r>
      <w:r w:rsidR="00926CBC" w:rsidRPr="001B6A7B">
        <w:rPr>
          <w:iCs w:val="0"/>
        </w:rPr>
        <w:t xml:space="preserve"> e </w:t>
      </w:r>
      <w:r w:rsidR="00926CBC" w:rsidRPr="001B6A7B">
        <w:rPr>
          <w:bCs/>
          <w:iCs w:val="0"/>
        </w:rPr>
        <w:t>um único posto de 20h semanais</w:t>
      </w:r>
      <w:r w:rsidRPr="001B6A7B">
        <w:rPr>
          <w:iCs w:val="0"/>
        </w:rPr>
        <w:t xml:space="preserve">, os serviços serão prestados em regime de 40 horas semanais, preferencialmente de segunda a sexta, entre 07:00 e 20:00 </w:t>
      </w:r>
      <w:proofErr w:type="spellStart"/>
      <w:r w:rsidRPr="001B6A7B">
        <w:rPr>
          <w:iCs w:val="0"/>
        </w:rPr>
        <w:t>hs</w:t>
      </w:r>
      <w:proofErr w:type="spellEnd"/>
      <w:r w:rsidR="00591FFE" w:rsidRPr="001B6A7B">
        <w:rPr>
          <w:iCs w:val="0"/>
        </w:rPr>
        <w:t>.</w:t>
      </w:r>
    </w:p>
    <w:p w14:paraId="4A8292BF" w14:textId="77777777" w:rsidR="00573B28" w:rsidRPr="001B6A7B" w:rsidRDefault="37E06D73" w:rsidP="00BA62BD">
      <w:pPr>
        <w:pStyle w:val="Nvel1-SemNumerao"/>
      </w:pPr>
      <w:r w:rsidRPr="001B6A7B">
        <w:t>Materiais a serem disponibilizados</w:t>
      </w:r>
    </w:p>
    <w:p w14:paraId="57D5EA49" w14:textId="77777777" w:rsidR="00CC1486" w:rsidRPr="001B6A7B" w:rsidRDefault="40C2371A" w:rsidP="00BA62BD">
      <w:pPr>
        <w:pStyle w:val="Nvel2-Opcional"/>
        <w:rPr>
          <w:rFonts w:eastAsia="MS Mincho"/>
          <w:i w:val="0"/>
          <w:iCs w:val="0"/>
          <w:color w:val="auto"/>
        </w:rPr>
      </w:pPr>
      <w:r w:rsidRPr="001B6A7B">
        <w:rPr>
          <w:i w:val="0"/>
          <w:iCs w:val="0"/>
          <w:color w:val="auto"/>
        </w:rPr>
        <w:t xml:space="preserve">Para a perfeita execução dos serviços, </w:t>
      </w:r>
      <w:r w:rsidR="00DD082D" w:rsidRPr="001B6A7B">
        <w:rPr>
          <w:i w:val="0"/>
          <w:iCs w:val="0"/>
          <w:color w:val="auto"/>
        </w:rPr>
        <w:t>o</w:t>
      </w:r>
      <w:r w:rsidRPr="001B6A7B">
        <w:rPr>
          <w:i w:val="0"/>
          <w:iCs w:val="0"/>
          <w:color w:val="auto"/>
        </w:rPr>
        <w:t xml:space="preserve"> Contratad</w:t>
      </w:r>
      <w:r w:rsidR="00DD082D" w:rsidRPr="001B6A7B">
        <w:rPr>
          <w:i w:val="0"/>
          <w:iCs w:val="0"/>
          <w:color w:val="auto"/>
        </w:rPr>
        <w:t>o</w:t>
      </w:r>
      <w:r w:rsidRPr="001B6A7B">
        <w:rPr>
          <w:i w:val="0"/>
          <w:iCs w:val="0"/>
          <w:color w:val="auto"/>
        </w:rPr>
        <w:t xml:space="preserve"> deverá disponibilizar </w:t>
      </w:r>
      <w:r w:rsidR="00913350" w:rsidRPr="001B6A7B">
        <w:rPr>
          <w:i w:val="0"/>
          <w:iCs w:val="0"/>
          <w:color w:val="auto"/>
        </w:rPr>
        <w:t xml:space="preserve">todos </w:t>
      </w:r>
      <w:r w:rsidRPr="001B6A7B">
        <w:rPr>
          <w:i w:val="0"/>
          <w:iCs w:val="0"/>
          <w:color w:val="auto"/>
        </w:rPr>
        <w:t>os materiais, equipamentos, ferramentas e utensílios necessários</w:t>
      </w:r>
      <w:r w:rsidR="00913350" w:rsidRPr="001B6A7B">
        <w:rPr>
          <w:i w:val="0"/>
          <w:iCs w:val="0"/>
          <w:color w:val="auto"/>
        </w:rPr>
        <w:t xml:space="preserve"> para a completa execução do serviço.</w:t>
      </w:r>
    </w:p>
    <w:p w14:paraId="7837B726" w14:textId="0C7A181B" w:rsidR="00CC1486" w:rsidRPr="001B6A7B" w:rsidRDefault="00CC1486" w:rsidP="0048257C">
      <w:pPr>
        <w:pStyle w:val="Nvel1-SemNumerao"/>
      </w:pPr>
      <w:r w:rsidRPr="001B6A7B">
        <w:t>Uniformes</w:t>
      </w:r>
    </w:p>
    <w:p w14:paraId="679E712C" w14:textId="4489DEDE" w:rsidR="00CC1486" w:rsidRPr="001B6A7B" w:rsidRDefault="00CC1486" w:rsidP="00BA62BD">
      <w:pPr>
        <w:pStyle w:val="Nvel2-Opcional"/>
        <w:rPr>
          <w:rFonts w:eastAsia="MS Mincho"/>
          <w:i w:val="0"/>
          <w:iCs w:val="0"/>
          <w:color w:val="auto"/>
        </w:rPr>
      </w:pPr>
      <w:r w:rsidRPr="001B6A7B">
        <w:rPr>
          <w:i w:val="0"/>
          <w:iCs w:val="0"/>
          <w:color w:val="auto"/>
        </w:rPr>
        <w:t>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196D3EAD" w14:textId="0A07C85E" w:rsidR="00CC1486" w:rsidRPr="001B6A7B" w:rsidRDefault="00CC1486" w:rsidP="00CC1486">
      <w:pPr>
        <w:pStyle w:val="Nivel3-erro"/>
        <w:numPr>
          <w:ilvl w:val="2"/>
          <w:numId w:val="9"/>
        </w:numPr>
        <w:spacing w:line="240" w:lineRule="auto"/>
        <w:ind w:left="709" w:firstLine="0"/>
      </w:pPr>
      <w:r w:rsidRPr="001B6A7B">
        <w:t>Cada conjunto de uniforme deverá compreender as peças de vestuário e parâmetros mínimos de qualidade descritos na Planilha de Custos, aba ‘uniforme’.</w:t>
      </w:r>
    </w:p>
    <w:p w14:paraId="0F0A2AD3" w14:textId="77777777" w:rsidR="00CC1486" w:rsidRPr="001B6A7B" w:rsidRDefault="00CC1486" w:rsidP="00CC1486">
      <w:pPr>
        <w:pStyle w:val="Nivel3-erro"/>
        <w:numPr>
          <w:ilvl w:val="2"/>
          <w:numId w:val="9"/>
        </w:numPr>
        <w:spacing w:line="240" w:lineRule="auto"/>
        <w:ind w:left="709" w:firstLine="0"/>
      </w:pPr>
      <w:r w:rsidRPr="001B6A7B">
        <w:t>Será fornecido 01 (um) conjunto completo ao empregado no início da execução do contrato, devendo ser substituída peça a qualquer época, no prazo máximo de 02 (dois) dias, após comunicação escrita da Contratante, sempre que não atendam as condições mínimas de apresentação.</w:t>
      </w:r>
    </w:p>
    <w:p w14:paraId="14198811" w14:textId="77777777" w:rsidR="00CC1486" w:rsidRPr="001B6A7B" w:rsidRDefault="00CC1486" w:rsidP="00CC1486">
      <w:pPr>
        <w:pStyle w:val="Nivel3-erro"/>
        <w:numPr>
          <w:ilvl w:val="2"/>
          <w:numId w:val="9"/>
        </w:numPr>
        <w:spacing w:line="240" w:lineRule="auto"/>
        <w:ind w:left="709" w:firstLine="0"/>
      </w:pPr>
      <w:r w:rsidRPr="001B6A7B">
        <w:t>Os tecidos exigidos pela Administração buscam atender à qualidade exigida para a prestação do Serviço Público, e devem seguir as exigências de clima de cada cidade.</w:t>
      </w:r>
    </w:p>
    <w:p w14:paraId="3285BC7C" w14:textId="77777777" w:rsidR="00CC1486" w:rsidRPr="001B6A7B" w:rsidRDefault="00CC1486" w:rsidP="00CC1486">
      <w:pPr>
        <w:pStyle w:val="Nivel3-erro"/>
        <w:numPr>
          <w:ilvl w:val="2"/>
          <w:numId w:val="9"/>
        </w:numPr>
        <w:spacing w:line="240" w:lineRule="auto"/>
        <w:ind w:left="709" w:firstLine="0"/>
      </w:pPr>
      <w:r w:rsidRPr="001B6A7B">
        <w:t>Os uniformes deverão ser supervisionados e aceitos pela Administração.</w:t>
      </w:r>
    </w:p>
    <w:p w14:paraId="4F9C9F63" w14:textId="77777777" w:rsidR="00CC1486" w:rsidRPr="001B6A7B" w:rsidRDefault="00CC1486" w:rsidP="00CC1486">
      <w:pPr>
        <w:pStyle w:val="Nivel3-erro"/>
        <w:numPr>
          <w:ilvl w:val="2"/>
          <w:numId w:val="9"/>
        </w:numPr>
        <w:spacing w:line="240" w:lineRule="auto"/>
        <w:ind w:left="709" w:firstLine="0"/>
      </w:pPr>
      <w:r w:rsidRPr="001B6A7B">
        <w:t>Todos os uniformes estarão sujeitos à prévia aprovação da CONTRATANTE e, a pedido dela, poderão ser substituídos, caso não correspondam às especificações indicadas pela Administração.</w:t>
      </w:r>
    </w:p>
    <w:p w14:paraId="469B7799" w14:textId="77777777" w:rsidR="00CC1486" w:rsidRPr="001B6A7B" w:rsidRDefault="00CC1486" w:rsidP="00CC1486">
      <w:pPr>
        <w:pStyle w:val="Nivel3-erro"/>
        <w:numPr>
          <w:ilvl w:val="2"/>
          <w:numId w:val="9"/>
        </w:numPr>
        <w:spacing w:line="240" w:lineRule="auto"/>
        <w:ind w:left="709" w:firstLine="0"/>
      </w:pPr>
      <w:r w:rsidRPr="001B6A7B">
        <w:t>Poderá ocorrer alteração em quaisquer especificações dos uniformes, inclusive modelo e quantidade, desde que expressamente aceitas pela Administração.</w:t>
      </w:r>
    </w:p>
    <w:p w14:paraId="5548123B" w14:textId="77777777" w:rsidR="00CC1486" w:rsidRPr="001B6A7B" w:rsidRDefault="00CC1486" w:rsidP="00CC1486">
      <w:pPr>
        <w:pStyle w:val="Nivel3-erro"/>
        <w:numPr>
          <w:ilvl w:val="2"/>
          <w:numId w:val="9"/>
        </w:numPr>
        <w:spacing w:line="240" w:lineRule="auto"/>
        <w:ind w:left="709" w:firstLine="0"/>
      </w:pPr>
      <w:r w:rsidRPr="001B6A7B">
        <w:t>O conjunto de uniforme deverá possuir logotipo da empresa.</w:t>
      </w:r>
    </w:p>
    <w:p w14:paraId="48F03F9E" w14:textId="77777777" w:rsidR="00CC1486" w:rsidRPr="001B6A7B" w:rsidRDefault="00CC1486" w:rsidP="00CC1486">
      <w:pPr>
        <w:pStyle w:val="Nivel3-erro"/>
        <w:numPr>
          <w:ilvl w:val="2"/>
          <w:numId w:val="9"/>
        </w:numPr>
        <w:spacing w:line="240" w:lineRule="auto"/>
        <w:ind w:left="709" w:firstLine="0"/>
      </w:pPr>
      <w:r w:rsidRPr="001B6A7B">
        <w:t>A contratada não poderá repassar os custos de qualquer um destes itens de uniforme e equipamentos a seus empregados;</w:t>
      </w:r>
    </w:p>
    <w:p w14:paraId="43C5769A" w14:textId="77777777" w:rsidR="00CC1486" w:rsidRPr="001B6A7B" w:rsidRDefault="00CC1486" w:rsidP="00CC1486">
      <w:pPr>
        <w:pStyle w:val="Nivel3-erro"/>
        <w:numPr>
          <w:ilvl w:val="2"/>
          <w:numId w:val="9"/>
        </w:numPr>
        <w:spacing w:line="240" w:lineRule="auto"/>
        <w:ind w:left="709" w:firstLine="0"/>
      </w:pPr>
      <w:r w:rsidRPr="001B6A7B">
        <w:t>A Contratada deverá cuidar para que os profissionais indicados para a prestação dos serviços apresentem-se trajando uniformes sempre limpos fornecidos às suas expensas.</w:t>
      </w:r>
    </w:p>
    <w:p w14:paraId="0963C27F" w14:textId="77777777" w:rsidR="00CC1486" w:rsidRPr="001B6A7B" w:rsidRDefault="00CC1486" w:rsidP="00CC1486">
      <w:pPr>
        <w:pStyle w:val="Nivel3-erro"/>
        <w:numPr>
          <w:ilvl w:val="2"/>
          <w:numId w:val="9"/>
        </w:numPr>
        <w:spacing w:line="240" w:lineRule="auto"/>
        <w:ind w:left="709" w:firstLine="0"/>
      </w:pPr>
      <w:r w:rsidRPr="001B6A7B">
        <w:t xml:space="preserve">Os funcionários deverão estar adequadamente identificados com crachá, que deverá conter, no mínimo, as seguintes informações/características: foto, nome completo do funcionário, nome da </w:t>
      </w:r>
      <w:r w:rsidRPr="001B6A7B">
        <w:lastRenderedPageBreak/>
        <w:t>empresa prestadora, posto de serviço e, em destaque e de fácil leitura, nome abreviado pelo qual poderá ser identificado o funcionário.</w:t>
      </w:r>
    </w:p>
    <w:p w14:paraId="53293FBA" w14:textId="77777777" w:rsidR="00CC1486" w:rsidRPr="001B6A7B" w:rsidRDefault="00CC1486" w:rsidP="00CC1486">
      <w:pPr>
        <w:pStyle w:val="Nivel3-erro"/>
        <w:numPr>
          <w:ilvl w:val="2"/>
          <w:numId w:val="9"/>
        </w:numPr>
        <w:ind w:left="709" w:firstLine="0"/>
      </w:pPr>
      <w:r w:rsidRPr="001B6A7B">
        <w:t>No caso de empregada gestante, os uniformes deverão ser apropriados para a situação, substituindo-os sempre que estiverem apertados;</w:t>
      </w:r>
    </w:p>
    <w:p w14:paraId="77B427CD" w14:textId="52157B0E" w:rsidR="00CC1486" w:rsidRPr="001B6A7B" w:rsidRDefault="00CC1486" w:rsidP="00D0235B">
      <w:pPr>
        <w:pStyle w:val="Nivel3-erro"/>
        <w:numPr>
          <w:ilvl w:val="2"/>
          <w:numId w:val="9"/>
        </w:numPr>
        <w:ind w:left="709" w:firstLine="0"/>
      </w:pPr>
      <w:r w:rsidRPr="001B6A7B">
        <w:t>Os uniformes deverão ser entregues mediante recibo, cuja cópia, devidamente acompanhada do original para conferência, deverá ser enviada ao servidor responsável pela fiscalização do contrato.</w:t>
      </w:r>
    </w:p>
    <w:p w14:paraId="3E952B77" w14:textId="77777777" w:rsidR="00573B28" w:rsidRPr="001B6A7B" w:rsidRDefault="37E06D73" w:rsidP="00BA62BD">
      <w:pPr>
        <w:pStyle w:val="Nvel1-SemNumerao"/>
      </w:pPr>
      <w:r w:rsidRPr="001B6A7B">
        <w:t>Informações relevantes para o dimensionamento da proposta</w:t>
      </w:r>
    </w:p>
    <w:p w14:paraId="63B7C46F" w14:textId="77777777" w:rsidR="00E37ECD" w:rsidRPr="001B6A7B" w:rsidRDefault="40C2371A" w:rsidP="00BA62BD">
      <w:pPr>
        <w:pStyle w:val="Nvel2-Opcional"/>
        <w:rPr>
          <w:rFonts w:eastAsia="MS Mincho"/>
          <w:i w:val="0"/>
          <w:iCs w:val="0"/>
          <w:color w:val="auto"/>
        </w:rPr>
      </w:pPr>
      <w:r w:rsidRPr="001B6A7B">
        <w:rPr>
          <w:i w:val="0"/>
          <w:iCs w:val="0"/>
          <w:color w:val="auto"/>
        </w:rPr>
        <w:t>A demanda do órgão tem como base as características</w:t>
      </w:r>
      <w:r w:rsidR="00913350" w:rsidRPr="001B6A7B">
        <w:rPr>
          <w:i w:val="0"/>
          <w:iCs w:val="0"/>
          <w:color w:val="auto"/>
        </w:rPr>
        <w:t xml:space="preserve"> detalhadas no modelo de </w:t>
      </w:r>
      <w:r w:rsidR="00B8218D" w:rsidRPr="001B6A7B">
        <w:rPr>
          <w:i w:val="0"/>
          <w:iCs w:val="0"/>
          <w:color w:val="auto"/>
        </w:rPr>
        <w:t>planilha de custos</w:t>
      </w:r>
      <w:r w:rsidR="00E37ECD" w:rsidRPr="001B6A7B">
        <w:rPr>
          <w:i w:val="0"/>
          <w:iCs w:val="0"/>
          <w:color w:val="auto"/>
        </w:rPr>
        <w:t>.</w:t>
      </w:r>
    </w:p>
    <w:p w14:paraId="41FD70DE" w14:textId="4D85DBEC" w:rsidR="00E37ECD" w:rsidRPr="001B6A7B" w:rsidRDefault="00E37ECD" w:rsidP="00E37ECD">
      <w:pPr>
        <w:pStyle w:val="Nvel2-Opcional"/>
        <w:rPr>
          <w:i w:val="0"/>
          <w:iCs w:val="0"/>
          <w:color w:val="auto"/>
        </w:rPr>
      </w:pPr>
      <w:r w:rsidRPr="001B6A7B">
        <w:rPr>
          <w:i w:val="0"/>
          <w:iCs w:val="0"/>
          <w:color w:val="auto"/>
        </w:rPr>
        <w:t>Os materiais de limpeza somente serão pagos se efetivamente estiverem à disposição do Contratante.</w:t>
      </w:r>
    </w:p>
    <w:p w14:paraId="32DFBAC8" w14:textId="3B95902F" w:rsidR="00E37ECD" w:rsidRPr="001B6A7B" w:rsidRDefault="00E37ECD" w:rsidP="00E37ECD">
      <w:pPr>
        <w:pStyle w:val="Nvel2-Opcional"/>
        <w:rPr>
          <w:i w:val="0"/>
          <w:iCs w:val="0"/>
          <w:color w:val="auto"/>
        </w:rPr>
      </w:pPr>
      <w:r w:rsidRPr="001B6A7B">
        <w:rPr>
          <w:i w:val="0"/>
          <w:iCs w:val="0"/>
          <w:color w:val="auto"/>
        </w:rPr>
        <w:t>Caso estes não sejam fornecidos ou não forem fornecidos na quantidade solicitada na planilha de custos e formação de preços, esta será ajustada e por consequência também o pagamento dos serviços.</w:t>
      </w:r>
    </w:p>
    <w:p w14:paraId="4C0D6518" w14:textId="08DA685D" w:rsidR="00E37ECD" w:rsidRPr="001B6A7B" w:rsidRDefault="00E37ECD" w:rsidP="00E37ECD">
      <w:pPr>
        <w:pStyle w:val="Nvel2-Opcional"/>
        <w:rPr>
          <w:i w:val="0"/>
          <w:iCs w:val="0"/>
          <w:color w:val="auto"/>
        </w:rPr>
      </w:pPr>
      <w:r w:rsidRPr="001B6A7B">
        <w:rPr>
          <w:i w:val="0"/>
          <w:iCs w:val="0"/>
          <w:color w:val="auto"/>
        </w:rPr>
        <w:t>A Administração poderá, se assim entender necessário aumentar ou diminuir as quantidades estabelecidas na planilha de custos e formação de preços promovendo o devido ajuste ao pagamento dos serviços.</w:t>
      </w:r>
    </w:p>
    <w:p w14:paraId="38EC2CC6" w14:textId="3472E168" w:rsidR="00E37ECD" w:rsidRPr="001B6A7B" w:rsidRDefault="00E37ECD" w:rsidP="00E37ECD">
      <w:pPr>
        <w:pStyle w:val="Nvel2-Opcional"/>
        <w:rPr>
          <w:i w:val="0"/>
          <w:iCs w:val="0"/>
          <w:color w:val="auto"/>
        </w:rPr>
      </w:pPr>
      <w:r w:rsidRPr="001B6A7B">
        <w:rPr>
          <w:i w:val="0"/>
          <w:iCs w:val="0"/>
          <w:color w:val="auto"/>
        </w:rPr>
        <w:t>Os materiais que tiverem seus quantitativos alterados deverão sempre obedecer ao preço oferecido na licitação.</w:t>
      </w:r>
    </w:p>
    <w:p w14:paraId="577E86B6" w14:textId="08A4B40F" w:rsidR="00E37ECD" w:rsidRPr="001B6A7B" w:rsidRDefault="00E37ECD" w:rsidP="00E37ECD">
      <w:pPr>
        <w:pStyle w:val="Nvel2-Opcional"/>
        <w:rPr>
          <w:i w:val="0"/>
          <w:iCs w:val="0"/>
          <w:color w:val="auto"/>
        </w:rPr>
      </w:pPr>
      <w:r w:rsidRPr="001B6A7B">
        <w:rPr>
          <w:i w:val="0"/>
          <w:iCs w:val="0"/>
          <w:color w:val="auto"/>
        </w:rPr>
        <w:t>Os valores informados para o vale transporte/transporte nas planilhas de custos e formação de preços não poderão ser alterados ainda que estejam incorretos, para manter a isonomia da licitação, os ajustes poderão ser realizados após a contratação através de instrumento específico para este fim.</w:t>
      </w:r>
    </w:p>
    <w:p w14:paraId="2C02EBB4" w14:textId="4DF8F5C0" w:rsidR="00E37ECD" w:rsidRPr="001B6A7B" w:rsidRDefault="00E37ECD" w:rsidP="00E37ECD">
      <w:pPr>
        <w:pStyle w:val="Nvel2-Opcional"/>
        <w:rPr>
          <w:i w:val="0"/>
          <w:iCs w:val="0"/>
          <w:color w:val="auto"/>
        </w:rPr>
      </w:pPr>
      <w:r w:rsidRPr="001B6A7B">
        <w:rPr>
          <w:i w:val="0"/>
          <w:iCs w:val="0"/>
          <w:color w:val="auto"/>
        </w:rPr>
        <w:t>A empresa deverá controlar a frequência dos funcionários através de ponto eletrônico, celular ou similar.</w:t>
      </w:r>
    </w:p>
    <w:p w14:paraId="07192E56" w14:textId="77777777" w:rsidR="00E37ECD" w:rsidRPr="001B6A7B" w:rsidRDefault="00E37ECD" w:rsidP="00E37ECD">
      <w:pPr>
        <w:pStyle w:val="Nvel2-Opcional"/>
        <w:rPr>
          <w:i w:val="0"/>
          <w:iCs w:val="0"/>
          <w:color w:val="auto"/>
        </w:rPr>
      </w:pPr>
      <w:r w:rsidRPr="001B6A7B">
        <w:rPr>
          <w:i w:val="0"/>
          <w:iCs w:val="0"/>
          <w:color w:val="auto"/>
        </w:rPr>
        <w:t>O serviço deverá cumprir integralmente a rotina mínima de tarefas periódicas conforme descrito na metodologia de referência da descrição dos serviços do Caderno de Logística do Ministério do Planejamento, especificamente nos itens 2.4.-.2. DESCRIÇÃO DOS SERVIÇOS – METODOLOGIA DE REFERÊNCIA para ÁREAS INTERNAS, ÁREAS EXTERNAS, ESQUADRIAS EXTERNAS e FACHADAS ENVIDRAÇADAS.</w:t>
      </w:r>
    </w:p>
    <w:p w14:paraId="7BB1429A" w14:textId="260E0C76" w:rsidR="00573B28" w:rsidRPr="001B6A7B" w:rsidRDefault="00E37ECD" w:rsidP="00E37ECD">
      <w:pPr>
        <w:pStyle w:val="Nvel2-Opcional"/>
        <w:rPr>
          <w:i w:val="0"/>
          <w:iCs w:val="0"/>
          <w:color w:val="auto"/>
        </w:rPr>
      </w:pPr>
      <w:r w:rsidRPr="001B6A7B">
        <w:rPr>
          <w:i w:val="0"/>
          <w:iCs w:val="0"/>
          <w:color w:val="auto"/>
        </w:rPr>
        <w:t>Em todos os casos, o serviço deverá abranger também a limpeza mensal dos filtros/telas de ar de todos os aparelhos de ar-condicionado, e o cumprimento de eventuais rotinas e tarefas especiais de saúde pública (COVID-19 por exemplo)</w:t>
      </w:r>
      <w:r w:rsidR="00913350" w:rsidRPr="001B6A7B">
        <w:rPr>
          <w:i w:val="0"/>
          <w:iCs w:val="0"/>
          <w:color w:val="auto"/>
        </w:rPr>
        <w:t>.</w:t>
      </w:r>
    </w:p>
    <w:p w14:paraId="0058A31B" w14:textId="1B4D8926" w:rsidR="008533FA" w:rsidRPr="001B6A7B" w:rsidRDefault="0AE1E968" w:rsidP="00BA62BD">
      <w:pPr>
        <w:pStyle w:val="Nvel1-SemNumerao"/>
      </w:pPr>
      <w:r w:rsidRPr="001B6A7B">
        <w:t>Especificação da garantia do serviço</w:t>
      </w:r>
    </w:p>
    <w:p w14:paraId="35A1914D" w14:textId="3492928F" w:rsidR="00CC1486" w:rsidRPr="001B6A7B" w:rsidRDefault="24D79085" w:rsidP="00BA62BD">
      <w:pPr>
        <w:pStyle w:val="Nvel2-Opcional"/>
        <w:rPr>
          <w:i w:val="0"/>
          <w:iCs w:val="0"/>
          <w:color w:val="auto"/>
        </w:rPr>
      </w:pPr>
      <w:r w:rsidRPr="001B6A7B">
        <w:rPr>
          <w:i w:val="0"/>
          <w:iCs w:val="0"/>
          <w:color w:val="auto"/>
        </w:rPr>
        <w:t>O prazo de garantia dos serviços é aquele estabelecido na Lei nº 8.078, de 11 de setembro de 1990 (Código de Defesa do Consumidor).</w:t>
      </w:r>
    </w:p>
    <w:p w14:paraId="7969A88E" w14:textId="1DFCA689" w:rsidR="37F37EA1" w:rsidRPr="001B6A7B" w:rsidRDefault="0CC2AA74" w:rsidP="00BA62BD">
      <w:pPr>
        <w:pStyle w:val="Nvel1-SemNum"/>
        <w:rPr>
          <w:i w:val="0"/>
          <w:color w:val="auto"/>
        </w:rPr>
      </w:pPr>
      <w:r w:rsidRPr="001B6A7B">
        <w:rPr>
          <w:i w:val="0"/>
          <w:color w:val="auto"/>
        </w:rPr>
        <w:t>Procedimentos de transição e finalização do contrato</w:t>
      </w:r>
    </w:p>
    <w:p w14:paraId="180396AC" w14:textId="583C9451" w:rsidR="0CC2AA74" w:rsidRPr="001B6A7B" w:rsidRDefault="0CC2AA74" w:rsidP="00BA62BD">
      <w:pPr>
        <w:pStyle w:val="Nvel2-Opcional"/>
        <w:rPr>
          <w:rFonts w:eastAsia="MS Mincho"/>
          <w:i w:val="0"/>
          <w:iCs w:val="0"/>
          <w:color w:val="auto"/>
        </w:rPr>
      </w:pPr>
      <w:r w:rsidRPr="001B6A7B">
        <w:rPr>
          <w:i w:val="0"/>
          <w:iCs w:val="0"/>
          <w:color w:val="auto"/>
        </w:rPr>
        <w:t>Não serão necessários procedimentos de transição e finalização do contrato devido às características do objeto.</w:t>
      </w:r>
    </w:p>
    <w:p w14:paraId="57495A5B" w14:textId="77777777" w:rsidR="00573B28" w:rsidRPr="001B6A7B" w:rsidRDefault="24AF65F2" w:rsidP="00BA62BD">
      <w:pPr>
        <w:pStyle w:val="Nivel01"/>
        <w:rPr>
          <w:iCs w:val="0"/>
        </w:rPr>
      </w:pPr>
      <w:r w:rsidRPr="001B6A7B">
        <w:rPr>
          <w:iCs w:val="0"/>
        </w:rPr>
        <w:t>MODELO DE GESTÃO DO CONTRATO</w:t>
      </w:r>
    </w:p>
    <w:p w14:paraId="341C33FE" w14:textId="1683F960" w:rsidR="00573B28" w:rsidRPr="001B6A7B" w:rsidRDefault="244FED63" w:rsidP="00BA62BD">
      <w:pPr>
        <w:pStyle w:val="Estilo7"/>
        <w:rPr>
          <w:iCs w:val="0"/>
        </w:rPr>
      </w:pPr>
      <w:r w:rsidRPr="001B6A7B">
        <w:rPr>
          <w:iCs w:val="0"/>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1B6A7B" w:rsidRDefault="244FED63" w:rsidP="00BA62BD">
      <w:pPr>
        <w:pStyle w:val="Nvel02"/>
        <w:rPr>
          <w:iCs w:val="0"/>
        </w:rPr>
      </w:pPr>
      <w:r w:rsidRPr="001B6A7B">
        <w:rPr>
          <w:iCs w:val="0"/>
        </w:rPr>
        <w:t>Em caso de impedimento, ordem de paralisação ou suspensão do contrato, o cronograma de execução será prorrogado automaticamente pelo tempo correspondente, anotadas tais circunstâncias mediante simples apostila.</w:t>
      </w:r>
    </w:p>
    <w:p w14:paraId="37124C72" w14:textId="556DEBF6" w:rsidR="497C6F81" w:rsidRPr="001B6A7B" w:rsidRDefault="497C6F81" w:rsidP="00BA62BD">
      <w:pPr>
        <w:pStyle w:val="Nvel02"/>
        <w:rPr>
          <w:iCs w:val="0"/>
        </w:rPr>
      </w:pPr>
      <w:r w:rsidRPr="001B6A7B">
        <w:rPr>
          <w:iCs w:val="0"/>
        </w:rPr>
        <w:t xml:space="preserve">As comunicações entre o órgão ou entidade e </w:t>
      </w:r>
      <w:r w:rsidR="00DD082D" w:rsidRPr="001B6A7B">
        <w:rPr>
          <w:iCs w:val="0"/>
        </w:rPr>
        <w:t>o C</w:t>
      </w:r>
      <w:r w:rsidRPr="001B6A7B">
        <w:rPr>
          <w:iCs w:val="0"/>
        </w:rPr>
        <w:t>ontratad</w:t>
      </w:r>
      <w:r w:rsidR="00DD082D" w:rsidRPr="001B6A7B">
        <w:rPr>
          <w:iCs w:val="0"/>
        </w:rPr>
        <w:t>o</w:t>
      </w:r>
      <w:r w:rsidRPr="001B6A7B">
        <w:rPr>
          <w:iCs w:val="0"/>
        </w:rPr>
        <w:t xml:space="preserve"> devem ser realizadas por escrito sempre que o ato exigir tal formalidade, admitindo-se o uso de mensagem eletrônica para esse fim.</w:t>
      </w:r>
    </w:p>
    <w:p w14:paraId="539FAEFA" w14:textId="2A8E31E1" w:rsidR="497C6F81" w:rsidRPr="001B6A7B" w:rsidRDefault="497C6F81" w:rsidP="00BA62BD">
      <w:pPr>
        <w:pStyle w:val="Nvel02"/>
        <w:rPr>
          <w:iCs w:val="0"/>
        </w:rPr>
      </w:pPr>
      <w:r w:rsidRPr="001B6A7B">
        <w:rPr>
          <w:iCs w:val="0"/>
        </w:rPr>
        <w:lastRenderedPageBreak/>
        <w:t>O órgão ou entidade poderá convocar o preposto da empresa para adoção de providências que devam ser cumpridas de imediato.</w:t>
      </w:r>
    </w:p>
    <w:p w14:paraId="69C530F6" w14:textId="77777777" w:rsidR="00BE4BAF" w:rsidRPr="001B6A7B" w:rsidRDefault="21DB8DAB" w:rsidP="00BA62BD">
      <w:pPr>
        <w:pStyle w:val="Nvel2-Opcional"/>
        <w:rPr>
          <w:i w:val="0"/>
          <w:iCs w:val="0"/>
          <w:color w:val="auto"/>
        </w:rPr>
      </w:pPr>
      <w:r w:rsidRPr="001B6A7B">
        <w:rPr>
          <w:i w:val="0"/>
          <w:iCs w:val="0"/>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w:t>
      </w:r>
      <w:r w:rsidR="00DD082D" w:rsidRPr="001B6A7B">
        <w:rPr>
          <w:i w:val="0"/>
          <w:iCs w:val="0"/>
          <w:color w:val="auto"/>
        </w:rPr>
        <w:t>o C</w:t>
      </w:r>
      <w:r w:rsidRPr="001B6A7B">
        <w:rPr>
          <w:i w:val="0"/>
          <w:iCs w:val="0"/>
          <w:color w:val="auto"/>
        </w:rPr>
        <w:t>ontratad</w:t>
      </w:r>
      <w:r w:rsidR="00DD082D" w:rsidRPr="001B6A7B">
        <w:rPr>
          <w:i w:val="0"/>
          <w:iCs w:val="0"/>
          <w:color w:val="auto"/>
        </w:rPr>
        <w:t>o</w:t>
      </w:r>
      <w:r w:rsidRPr="001B6A7B">
        <w:rPr>
          <w:i w:val="0"/>
          <w:iCs w:val="0"/>
          <w:color w:val="auto"/>
        </w:rPr>
        <w:t>, quando houver, do método de aferição dos resultados e das sanções aplicáveis, dentre outros</w:t>
      </w:r>
      <w:r w:rsidR="00BE4BAF" w:rsidRPr="001B6A7B">
        <w:rPr>
          <w:i w:val="0"/>
          <w:iCs w:val="0"/>
          <w:color w:val="auto"/>
        </w:rPr>
        <w:t>.</w:t>
      </w:r>
    </w:p>
    <w:p w14:paraId="2940B381" w14:textId="22C4B248" w:rsidR="00BE4BAF" w:rsidRPr="001B6A7B" w:rsidRDefault="00BE4BAF" w:rsidP="00BE4BAF">
      <w:pPr>
        <w:pStyle w:val="Nvel2-Opcional"/>
        <w:rPr>
          <w:i w:val="0"/>
          <w:iCs w:val="0"/>
          <w:color w:val="auto"/>
        </w:rPr>
      </w:pPr>
      <w:r w:rsidRPr="001B6A7B">
        <w:rPr>
          <w:i w:val="0"/>
          <w:iCs w:val="0"/>
          <w:color w:val="auto"/>
        </w:rPr>
        <w:t>A Contratada deverá disponibilizar todas as informações necessárias para análise mensal do cumprimento de obrigações trabalhistas e legais, nos moldes exigidos pela administração</w:t>
      </w:r>
      <w:r w:rsidR="21DB8DAB" w:rsidRPr="001B6A7B">
        <w:rPr>
          <w:i w:val="0"/>
          <w:iCs w:val="0"/>
          <w:color w:val="auto"/>
        </w:rPr>
        <w:t>.</w:t>
      </w:r>
    </w:p>
    <w:p w14:paraId="60E23B48" w14:textId="176EE03A" w:rsidR="44796227" w:rsidRPr="001B6A7B" w:rsidRDefault="44796227" w:rsidP="00BA62BD">
      <w:pPr>
        <w:pStyle w:val="Nvel1-SemNumerao"/>
      </w:pPr>
      <w:r w:rsidRPr="001B6A7B">
        <w:t>Preposto</w:t>
      </w:r>
    </w:p>
    <w:p w14:paraId="6C953F08" w14:textId="7CE4510C" w:rsidR="44796227" w:rsidRPr="001B6A7B" w:rsidRDefault="007714E5" w:rsidP="00BA62BD">
      <w:pPr>
        <w:pStyle w:val="Nvel02"/>
        <w:rPr>
          <w:iCs w:val="0"/>
        </w:rPr>
      </w:pPr>
      <w:r w:rsidRPr="001B6A7B">
        <w:rPr>
          <w:iCs w:val="0"/>
        </w:rPr>
        <w:t xml:space="preserve">O </w:t>
      </w:r>
      <w:r w:rsidR="00A4111B" w:rsidRPr="001B6A7B">
        <w:rPr>
          <w:iCs w:val="0"/>
        </w:rPr>
        <w:t>Contratado</w:t>
      </w:r>
      <w:r w:rsidR="44796227" w:rsidRPr="001B6A7B">
        <w:rPr>
          <w:iCs w:val="0"/>
        </w:rPr>
        <w:t xml:space="preserve"> designará formalmente o preposto da empresa, antes do início da prestação dos serviços, indicando no instrumento os poderes e deveres em relação à execução do objeto </w:t>
      </w:r>
      <w:r w:rsidR="00A4111B" w:rsidRPr="001B6A7B">
        <w:rPr>
          <w:iCs w:val="0"/>
        </w:rPr>
        <w:t>Contratado</w:t>
      </w:r>
      <w:r w:rsidR="44796227" w:rsidRPr="001B6A7B">
        <w:rPr>
          <w:iCs w:val="0"/>
        </w:rPr>
        <w:t>.</w:t>
      </w:r>
    </w:p>
    <w:p w14:paraId="1B61FE93" w14:textId="1C4B7E30" w:rsidR="0E0DD3B6" w:rsidRPr="001B6A7B" w:rsidRDefault="007714E5" w:rsidP="00BA62BD">
      <w:pPr>
        <w:pStyle w:val="Nvel02"/>
        <w:rPr>
          <w:iCs w:val="0"/>
        </w:rPr>
      </w:pPr>
      <w:r w:rsidRPr="001B6A7B">
        <w:rPr>
          <w:iCs w:val="0"/>
        </w:rPr>
        <w:t xml:space="preserve">O </w:t>
      </w:r>
      <w:r w:rsidR="00A4111B" w:rsidRPr="001B6A7B">
        <w:rPr>
          <w:iCs w:val="0"/>
        </w:rPr>
        <w:t>Contratado</w:t>
      </w:r>
      <w:r w:rsidRPr="001B6A7B">
        <w:rPr>
          <w:iCs w:val="0"/>
        </w:rPr>
        <w:t xml:space="preserve"> </w:t>
      </w:r>
      <w:r w:rsidR="0E0DD3B6" w:rsidRPr="001B6A7B">
        <w:rPr>
          <w:iCs w:val="0"/>
        </w:rPr>
        <w:t xml:space="preserve">deverá manter preposto da empresa </w:t>
      </w:r>
      <w:r w:rsidR="00913350" w:rsidRPr="001B6A7B">
        <w:rPr>
          <w:iCs w:val="0"/>
        </w:rPr>
        <w:t>disponível</w:t>
      </w:r>
      <w:r w:rsidR="0E0DD3B6" w:rsidRPr="001B6A7B">
        <w:rPr>
          <w:iCs w:val="0"/>
        </w:rPr>
        <w:t xml:space="preserve"> durante o período </w:t>
      </w:r>
      <w:r w:rsidR="00913350" w:rsidRPr="001B6A7B">
        <w:rPr>
          <w:iCs w:val="0"/>
        </w:rPr>
        <w:t>de vigência do contrato</w:t>
      </w:r>
      <w:r w:rsidR="0E0DD3B6" w:rsidRPr="001B6A7B">
        <w:rPr>
          <w:iCs w:val="0"/>
        </w:rPr>
        <w:t>.</w:t>
      </w:r>
    </w:p>
    <w:p w14:paraId="0BBD58D9" w14:textId="0B50B14C" w:rsidR="44796227" w:rsidRPr="001B6A7B" w:rsidRDefault="00DD082D" w:rsidP="00BA62BD">
      <w:pPr>
        <w:pStyle w:val="Nvel02"/>
        <w:rPr>
          <w:iCs w:val="0"/>
        </w:rPr>
      </w:pPr>
      <w:r w:rsidRPr="001B6A7B">
        <w:rPr>
          <w:iCs w:val="0"/>
        </w:rPr>
        <w:t>O</w:t>
      </w:r>
      <w:r w:rsidR="44796227" w:rsidRPr="001B6A7B">
        <w:rPr>
          <w:iCs w:val="0"/>
        </w:rPr>
        <w:t xml:space="preserve"> </w:t>
      </w:r>
      <w:r w:rsidR="00A4111B" w:rsidRPr="001B6A7B">
        <w:rPr>
          <w:iCs w:val="0"/>
        </w:rPr>
        <w:t>Contratante</w:t>
      </w:r>
      <w:r w:rsidR="44796227" w:rsidRPr="001B6A7B">
        <w:rPr>
          <w:iCs w:val="0"/>
        </w:rPr>
        <w:t xml:space="preserve"> poderá recusar, desde que justificadamente, a indicação ou a manutenção do preposto da empresa, hipótese em que </w:t>
      </w:r>
      <w:r w:rsidR="007714E5" w:rsidRPr="001B6A7B">
        <w:rPr>
          <w:iCs w:val="0"/>
        </w:rPr>
        <w:t xml:space="preserve">o </w:t>
      </w:r>
      <w:r w:rsidR="00A4111B" w:rsidRPr="001B6A7B">
        <w:rPr>
          <w:iCs w:val="0"/>
        </w:rPr>
        <w:t>Contratado</w:t>
      </w:r>
      <w:r w:rsidR="007714E5" w:rsidRPr="001B6A7B">
        <w:rPr>
          <w:iCs w:val="0"/>
        </w:rPr>
        <w:t xml:space="preserve"> </w:t>
      </w:r>
      <w:r w:rsidR="44796227" w:rsidRPr="001B6A7B">
        <w:rPr>
          <w:iCs w:val="0"/>
        </w:rPr>
        <w:t>designará outro para o exercício da atividade.</w:t>
      </w:r>
    </w:p>
    <w:p w14:paraId="54C83342" w14:textId="644770CA" w:rsidR="0F363B60" w:rsidRPr="001B6A7B" w:rsidRDefault="0F363B60" w:rsidP="00BA62BD">
      <w:pPr>
        <w:pStyle w:val="Nvel1-SemNumerao"/>
      </w:pPr>
      <w:r w:rsidRPr="001B6A7B">
        <w:t xml:space="preserve">Rotinas de </w:t>
      </w:r>
      <w:r w:rsidR="336CDA5F" w:rsidRPr="001B6A7B">
        <w:t>F</w:t>
      </w:r>
      <w:r w:rsidR="31888D58" w:rsidRPr="001B6A7B">
        <w:t>iscalização</w:t>
      </w:r>
    </w:p>
    <w:p w14:paraId="4F620D92" w14:textId="4CC37F16" w:rsidR="00573B28" w:rsidRPr="001B6A7B" w:rsidRDefault="244FED63" w:rsidP="00BA62BD">
      <w:pPr>
        <w:pStyle w:val="Nvel02"/>
        <w:rPr>
          <w:iCs w:val="0"/>
        </w:rPr>
      </w:pPr>
      <w:r w:rsidRPr="001B6A7B">
        <w:rPr>
          <w:iCs w:val="0"/>
        </w:rPr>
        <w:t>A execução do contrato deverá ser acompanhada e fiscalizada pelo(s) fiscal(</w:t>
      </w:r>
      <w:proofErr w:type="spellStart"/>
      <w:r w:rsidRPr="001B6A7B">
        <w:rPr>
          <w:iCs w:val="0"/>
        </w:rPr>
        <w:t>is</w:t>
      </w:r>
      <w:proofErr w:type="spellEnd"/>
      <w:r w:rsidRPr="001B6A7B">
        <w:rPr>
          <w:iCs w:val="0"/>
        </w:rPr>
        <w:t>) do contrato, ou pelos respectivos substitutos.</w:t>
      </w:r>
    </w:p>
    <w:p w14:paraId="0DD050FC" w14:textId="7E018AB2" w:rsidR="3CB0F58F" w:rsidRPr="001B6A7B" w:rsidRDefault="3CB0F58F" w:rsidP="00BA62BD">
      <w:pPr>
        <w:pStyle w:val="Nvel1-SemNumerao"/>
      </w:pPr>
      <w:r w:rsidRPr="001B6A7B">
        <w:t>Fiscalização Técnica</w:t>
      </w:r>
    </w:p>
    <w:p w14:paraId="0BE2EF0C" w14:textId="30F7E2FC" w:rsidR="00573B28" w:rsidRPr="001B6A7B" w:rsidRDefault="244FED63" w:rsidP="00BA62BD">
      <w:pPr>
        <w:pStyle w:val="Nvel02"/>
        <w:rPr>
          <w:iCs w:val="0"/>
        </w:rPr>
      </w:pPr>
      <w:r w:rsidRPr="001B6A7B">
        <w:rPr>
          <w:iCs w:val="0"/>
        </w:rPr>
        <w:t>O fiscal técnico do contrato acompanhará a execução do contrato, para que sejam cumpridas todas as condições estabelecidas no contrato, de modo a assegurar os melhores resultados para a Administração.</w:t>
      </w:r>
    </w:p>
    <w:p w14:paraId="3AAAF81B" w14:textId="369C65CB" w:rsidR="00573B28" w:rsidRPr="001B6A7B" w:rsidRDefault="18AF6665" w:rsidP="00BA62BD">
      <w:pPr>
        <w:pStyle w:val="Nvel02"/>
        <w:rPr>
          <w:iCs w:val="0"/>
        </w:rPr>
      </w:pPr>
      <w:r w:rsidRPr="001B6A7B">
        <w:rPr>
          <w:iCs w:val="0"/>
        </w:rPr>
        <w:t>O fiscal técnico do contrato anotará no histórico de gerenciamento do contrato todas as ocorrências relacionadas à execução do contrato, com a descrição do que for necessário para a regularização das faltas ou dos defeitos observados.</w:t>
      </w:r>
    </w:p>
    <w:p w14:paraId="64EF1232" w14:textId="18D765C5" w:rsidR="00573B28" w:rsidRPr="001B6A7B" w:rsidRDefault="18AF6665" w:rsidP="00BA62BD">
      <w:pPr>
        <w:pStyle w:val="Nvel02"/>
        <w:rPr>
          <w:iCs w:val="0"/>
        </w:rPr>
      </w:pPr>
      <w:r w:rsidRPr="001B6A7B">
        <w:rPr>
          <w:iCs w:val="0"/>
        </w:rPr>
        <w:t>Identificada qualquer inexatidão ou irregularidade, o fiscal técnico do contrato emitirá notificações para a correção da execução do contrato, determinando prazo para a correção.</w:t>
      </w:r>
    </w:p>
    <w:p w14:paraId="4DBE15DB" w14:textId="2178E36D" w:rsidR="00573B28" w:rsidRPr="001B6A7B" w:rsidRDefault="18AF6665" w:rsidP="00BA62BD">
      <w:pPr>
        <w:pStyle w:val="Nvel02"/>
        <w:rPr>
          <w:iCs w:val="0"/>
        </w:rPr>
      </w:pPr>
      <w:r w:rsidRPr="001B6A7B">
        <w:rPr>
          <w:iCs w:val="0"/>
        </w:rPr>
        <w:t>O fiscal técnico do contrato informará ao gestor do contato, em tempo hábil, a situação que demandar decisão ou adoção de medidas que ultrapassem sua competência, para que adote as medidas necessárias e saneadoras, se for o caso.</w:t>
      </w:r>
    </w:p>
    <w:p w14:paraId="66073CF5" w14:textId="229EA919" w:rsidR="00573B28" w:rsidRPr="001B6A7B" w:rsidRDefault="18AF6665" w:rsidP="00BA62BD">
      <w:pPr>
        <w:pStyle w:val="Nvel02"/>
        <w:rPr>
          <w:iCs w:val="0"/>
        </w:rPr>
      </w:pPr>
      <w:r w:rsidRPr="001B6A7B">
        <w:rPr>
          <w:iCs w:val="0"/>
        </w:rPr>
        <w:t>No caso de ocorrências que possam inviabilizar a execução do contrato nas datas aprazadas, o fiscal técnico do contrato comunicará o fato imediatamente ao gestor do contrato</w:t>
      </w:r>
      <w:r w:rsidR="009B233B" w:rsidRPr="001B6A7B">
        <w:rPr>
          <w:iCs w:val="0"/>
        </w:rPr>
        <w:t>.</w:t>
      </w:r>
    </w:p>
    <w:p w14:paraId="372A75D1" w14:textId="3BC9EDE3" w:rsidR="18AF6665" w:rsidRPr="001B6A7B" w:rsidRDefault="18AF6665" w:rsidP="00BA62BD">
      <w:pPr>
        <w:pStyle w:val="Nvel02"/>
        <w:rPr>
          <w:iCs w:val="0"/>
        </w:rPr>
      </w:pPr>
      <w:r w:rsidRPr="001B6A7B">
        <w:rPr>
          <w:iCs w:val="0"/>
        </w:rPr>
        <w:t xml:space="preserve">O fiscal técnico do contrato comunicará ao gestor do contrato, em tempo hábil, o término do contrato sob sua responsabilidade, com vistas à tempestiva </w:t>
      </w:r>
      <w:r w:rsidRPr="001B6A7B">
        <w:rPr>
          <w:rFonts w:eastAsia="Times New Roman"/>
          <w:iCs w:val="0"/>
        </w:rPr>
        <w:t xml:space="preserve">renovação </w:t>
      </w:r>
      <w:r w:rsidRPr="001B6A7B">
        <w:rPr>
          <w:iCs w:val="0"/>
        </w:rPr>
        <w:t>ou à prorrogação contratual.</w:t>
      </w:r>
    </w:p>
    <w:p w14:paraId="667C8F5C" w14:textId="098A79F2" w:rsidR="78567835" w:rsidRPr="001B6A7B" w:rsidRDefault="78567835" w:rsidP="00BA62BD">
      <w:pPr>
        <w:pStyle w:val="Nvel02"/>
        <w:rPr>
          <w:iCs w:val="0"/>
        </w:rPr>
      </w:pPr>
      <w:r w:rsidRPr="001B6A7B">
        <w:rPr>
          <w:iCs w:val="0"/>
        </w:rPr>
        <w:t>A fiscalização de que trata esta cláusula não exclui nem reduz a responsabilidade d</w:t>
      </w:r>
      <w:r w:rsidR="006F07A6" w:rsidRPr="001B6A7B">
        <w:rPr>
          <w:iCs w:val="0"/>
        </w:rPr>
        <w:t>o</w:t>
      </w:r>
      <w:r w:rsidRPr="001B6A7B">
        <w:rPr>
          <w:iCs w:val="0"/>
        </w:rPr>
        <w:t xml:space="preserve"> </w:t>
      </w:r>
      <w:r w:rsidR="00A4111B" w:rsidRPr="001B6A7B">
        <w:rPr>
          <w:iCs w:val="0"/>
        </w:rPr>
        <w:t>Contratado</w:t>
      </w:r>
      <w:r w:rsidRPr="001B6A7B">
        <w:rPr>
          <w:iCs w:val="0"/>
        </w:rPr>
        <w:t>, inclusive perante terceiros, por qualquer irregularidade, ainda que resultante de imperfeições técnicas, vícios redibitórios, ou emprego de material inadequado ou de qualidade inferior e, na ocorrência desta, não implica corresponsabilidade d</w:t>
      </w:r>
      <w:r w:rsidR="00CD72FB" w:rsidRPr="001B6A7B">
        <w:rPr>
          <w:iCs w:val="0"/>
        </w:rPr>
        <w:t>o</w:t>
      </w:r>
      <w:r w:rsidRPr="001B6A7B">
        <w:rPr>
          <w:iCs w:val="0"/>
        </w:rPr>
        <w:t xml:space="preserve"> Contratante ou de seus agentes, gestores e fiscais, de conformidade. </w:t>
      </w:r>
    </w:p>
    <w:p w14:paraId="17512FA8" w14:textId="5353E21A" w:rsidR="78567835" w:rsidRPr="001B6A7B" w:rsidRDefault="78567835" w:rsidP="00BA62BD">
      <w:pPr>
        <w:pStyle w:val="Nvel02"/>
        <w:rPr>
          <w:iCs w:val="0"/>
        </w:rPr>
      </w:pPr>
      <w:r w:rsidRPr="001B6A7B">
        <w:rPr>
          <w:iCs w:val="0"/>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0C40E993" w14:textId="77777777" w:rsidR="00FB64BA" w:rsidRPr="001B6A7B" w:rsidRDefault="00FB64BA" w:rsidP="00BA62BD">
      <w:pPr>
        <w:pStyle w:val="Nvel2-Opcional"/>
        <w:rPr>
          <w:i w:val="0"/>
          <w:iCs w:val="0"/>
          <w:color w:val="auto"/>
        </w:rPr>
      </w:pPr>
      <w:r w:rsidRPr="001B6A7B">
        <w:rPr>
          <w:i w:val="0"/>
          <w:iCs w:val="0"/>
          <w:color w:val="auto"/>
        </w:rPr>
        <w:t xml:space="preserve">Para a compensação da jornada prevista no Decreto 12.174, de 2024, e na Instrução Normativa SEGES/MGI nº 81, de 12 de setembro de 2024, na hipótese de os trabalhadores prestarem serviços para unidades distintas, caberá ao fiscal setorial fazer a interlocução com os responsáveis pelas unidades de </w:t>
      </w:r>
      <w:r w:rsidRPr="001B6A7B">
        <w:rPr>
          <w:i w:val="0"/>
          <w:iCs w:val="0"/>
          <w:color w:val="auto"/>
        </w:rPr>
        <w:lastRenderedPageBreak/>
        <w:t>execução onde o trabalhador presta os serviços, para o fim da avaliação sobre a compensação pretendida. Em não havendo designação de fiscal setorial, a competência recairá no fiscal técnico.</w:t>
      </w:r>
    </w:p>
    <w:p w14:paraId="314D541E" w14:textId="77777777" w:rsidR="00FB64BA" w:rsidRPr="001B6A7B" w:rsidRDefault="00FB64BA" w:rsidP="00BA62BD">
      <w:pPr>
        <w:pStyle w:val="Nvel2-Opcional"/>
        <w:rPr>
          <w:i w:val="0"/>
          <w:iCs w:val="0"/>
          <w:color w:val="auto"/>
        </w:rPr>
      </w:pPr>
      <w:r w:rsidRPr="001B6A7B">
        <w:rPr>
          <w:i w:val="0"/>
          <w:iCs w:val="0"/>
          <w:color w:val="auto"/>
        </w:rPr>
        <w:t>O controle das horas compensadas será feito por meio de registros decorrentes do ponto eletrônico da contratada ou outros meios admitidos pela legislação trabalhista.</w:t>
      </w:r>
    </w:p>
    <w:p w14:paraId="7EA0C0B6" w14:textId="77777777" w:rsidR="00FB64BA" w:rsidRPr="001B6A7B" w:rsidRDefault="00FB64BA" w:rsidP="00BA62BD">
      <w:pPr>
        <w:pStyle w:val="Nvel2-Opcional"/>
        <w:rPr>
          <w:i w:val="0"/>
          <w:iCs w:val="0"/>
          <w:color w:val="auto"/>
        </w:rPr>
      </w:pPr>
      <w:r w:rsidRPr="001B6A7B">
        <w:rPr>
          <w:i w:val="0"/>
          <w:iCs w:val="0"/>
          <w:color w:val="auto"/>
        </w:rPr>
        <w:t>O fiscal técnico deverá incluir no relatório mensal ou no termo de recebimento provisório a informação consolidada sobre compensação de jornada pelos trabalhadores alocados no contrato.</w:t>
      </w:r>
    </w:p>
    <w:p w14:paraId="780E00B2" w14:textId="77777777" w:rsidR="00FB64BA" w:rsidRPr="001B6A7B" w:rsidRDefault="00FB64BA" w:rsidP="00BA62BD">
      <w:pPr>
        <w:pStyle w:val="Nvel2-Opcional"/>
        <w:rPr>
          <w:i w:val="0"/>
          <w:iCs w:val="0"/>
          <w:color w:val="auto"/>
        </w:rPr>
      </w:pPr>
      <w:r w:rsidRPr="001B6A7B">
        <w:rPr>
          <w:i w:val="0"/>
          <w:iCs w:val="0"/>
          <w:color w:val="auto"/>
        </w:rPr>
        <w:t>Caso o período de ausência corresponda a um dia de trabalho, o fiscal observará se foi efetuado o desconto do pagamento do vale transporte na fatura apresentada pela contratada, exceto quando a compensação recair em um dia no qual o trabalhador não exerceria suas atividades.</w:t>
      </w:r>
    </w:p>
    <w:p w14:paraId="4C3DB329" w14:textId="77777777" w:rsidR="00FB64BA" w:rsidRPr="001B6A7B" w:rsidRDefault="00FB64BA" w:rsidP="00BA62BD">
      <w:pPr>
        <w:pStyle w:val="Nvel2-Opcional"/>
        <w:rPr>
          <w:i w:val="0"/>
          <w:iCs w:val="0"/>
          <w:color w:val="auto"/>
        </w:rPr>
      </w:pPr>
      <w:r w:rsidRPr="001B6A7B">
        <w:rPr>
          <w:i w:val="0"/>
          <w:iCs w:val="0"/>
          <w:color w:val="auto"/>
        </w:rPr>
        <w:t>O desconto do valor referente ao vale-alimentação só deverá ser realizado se as horas de ausência não venham a ser compensadas posteriormente e a convenção coletiva ou o acordo coletivo aplicável estabelecer que o benefício está vinculado ao dia trabalhado.</w:t>
      </w:r>
    </w:p>
    <w:p w14:paraId="760F0787" w14:textId="77777777" w:rsidR="00FB64BA" w:rsidRPr="001B6A7B" w:rsidRDefault="00FB64BA" w:rsidP="00BA62BD">
      <w:pPr>
        <w:pStyle w:val="Nvel2-Opcional"/>
        <w:rPr>
          <w:i w:val="0"/>
          <w:iCs w:val="0"/>
          <w:color w:val="auto"/>
        </w:rPr>
      </w:pPr>
      <w:r w:rsidRPr="001B6A7B">
        <w:rPr>
          <w:i w:val="0"/>
          <w:iCs w:val="0"/>
          <w:color w:val="auto"/>
        </w:rPr>
        <w:t>Caso a ausência seja parcialmente compensada, o desconto do valor do vale alimentação será proporcional ao período não compensado.</w:t>
      </w:r>
    </w:p>
    <w:p w14:paraId="39A0CBDE" w14:textId="77777777" w:rsidR="00FB64BA" w:rsidRPr="001B6A7B" w:rsidRDefault="00FB64BA" w:rsidP="00BA62BD">
      <w:pPr>
        <w:pStyle w:val="Nvel2-Opcional"/>
        <w:rPr>
          <w:i w:val="0"/>
          <w:iCs w:val="0"/>
          <w:color w:val="auto"/>
        </w:rPr>
      </w:pPr>
      <w:r w:rsidRPr="001B6A7B">
        <w:rPr>
          <w:i w:val="0"/>
          <w:iCs w:val="0"/>
          <w:color w:val="auto"/>
        </w:rPr>
        <w:t>Na hipótese de diminuição excepcional e temporária dos serviços, inclusive em razão de recesso de final de ano, o fiscal do contrato, apoiado na decisão do gestor de realizar escalas de revezamento dos trabalhadores, conferirá se a escala apresentada atende às necessidades de manutenção dos serviços de cada unidade, dando ciência ao gestor do contrato.</w:t>
      </w:r>
    </w:p>
    <w:p w14:paraId="68B9C702" w14:textId="77777777" w:rsidR="00FB64BA" w:rsidRPr="001B6A7B" w:rsidRDefault="00FB64BA" w:rsidP="00BA62BD">
      <w:pPr>
        <w:pStyle w:val="Nvel2-Opcional"/>
        <w:rPr>
          <w:i w:val="0"/>
          <w:iCs w:val="0"/>
          <w:color w:val="auto"/>
        </w:rPr>
      </w:pPr>
      <w:r w:rsidRPr="001B6A7B">
        <w:rPr>
          <w:i w:val="0"/>
          <w:iCs w:val="0"/>
          <w:color w:val="auto"/>
        </w:rPr>
        <w:t>O total de horas calculadas para o recesso deverá ser compensado a partir da fixação da escala de revezamento, com cumprimento integral até o mês subsequente ao do recesso.</w:t>
      </w:r>
    </w:p>
    <w:p w14:paraId="3A147CE1" w14:textId="77777777" w:rsidR="00FB64BA" w:rsidRPr="001B6A7B" w:rsidRDefault="00FB64BA" w:rsidP="00BA62BD">
      <w:pPr>
        <w:pStyle w:val="Nvel2-Opcional"/>
        <w:rPr>
          <w:i w:val="0"/>
          <w:iCs w:val="0"/>
          <w:color w:val="auto"/>
        </w:rPr>
      </w:pPr>
      <w:r w:rsidRPr="001B6A7B">
        <w:rPr>
          <w:i w:val="0"/>
          <w:iCs w:val="0"/>
          <w:color w:val="auto"/>
        </w:rPr>
        <w:t>O fiscal técnico deverá elaborar o termo de recebimento provisório, com as seguintes informações:</w:t>
      </w:r>
    </w:p>
    <w:p w14:paraId="3F07A5D2" w14:textId="77777777" w:rsidR="00FB64BA" w:rsidRPr="001B6A7B" w:rsidRDefault="00FB64BA" w:rsidP="00FB64BA">
      <w:pPr>
        <w:pStyle w:val="Nvel3-Opcional"/>
        <w:rPr>
          <w:i w:val="0"/>
          <w:color w:val="auto"/>
        </w:rPr>
      </w:pPr>
      <w:r w:rsidRPr="001B6A7B">
        <w:rPr>
          <w:i w:val="0"/>
          <w:color w:val="auto"/>
        </w:rPr>
        <w:t>se o saldo de horas se encontra positivo, caso ainda não usufruído o recesso;</w:t>
      </w:r>
    </w:p>
    <w:p w14:paraId="23713A37" w14:textId="77777777" w:rsidR="00FB64BA" w:rsidRPr="001B6A7B" w:rsidRDefault="00FB64BA" w:rsidP="00FB64BA">
      <w:pPr>
        <w:pStyle w:val="Nvel3-Opcional"/>
        <w:rPr>
          <w:i w:val="0"/>
          <w:color w:val="auto"/>
        </w:rPr>
      </w:pPr>
      <w:r w:rsidRPr="001B6A7B">
        <w:rPr>
          <w:i w:val="0"/>
          <w:color w:val="auto"/>
        </w:rPr>
        <w:t>se o recesso foi parcialmente compensado, caso o recesso tenha sido usufruído, mas a compensação não tenha sido concluída;</w:t>
      </w:r>
    </w:p>
    <w:p w14:paraId="49D30A0D" w14:textId="77777777" w:rsidR="00FB64BA" w:rsidRPr="001B6A7B" w:rsidRDefault="00FB64BA" w:rsidP="00FB64BA">
      <w:pPr>
        <w:pStyle w:val="Nvel3-Opcional"/>
        <w:rPr>
          <w:i w:val="0"/>
          <w:color w:val="auto"/>
        </w:rPr>
      </w:pPr>
      <w:r w:rsidRPr="001B6A7B">
        <w:rPr>
          <w:i w:val="0"/>
          <w:color w:val="auto"/>
        </w:rPr>
        <w:t>se o recesso foi integralmente compensado, caso a compensação tenha sido concluída; ou</w:t>
      </w:r>
    </w:p>
    <w:p w14:paraId="403565CC" w14:textId="77777777" w:rsidR="00FB64BA" w:rsidRPr="001B6A7B" w:rsidRDefault="00FB64BA" w:rsidP="00FB64BA">
      <w:pPr>
        <w:pStyle w:val="Nvel3-Opcional"/>
        <w:rPr>
          <w:i w:val="0"/>
          <w:color w:val="auto"/>
        </w:rPr>
      </w:pPr>
      <w:r w:rsidRPr="001B6A7B">
        <w:rPr>
          <w:i w:val="0"/>
          <w:color w:val="auto"/>
        </w:rPr>
        <w:t>se há saldo em aberto, com sugestão de glosa no pagamento da fatura, caso a compensação não tenha sido concluída até o mês imediatamente subsequente ao recesso.</w:t>
      </w:r>
    </w:p>
    <w:p w14:paraId="5B8F0B1D" w14:textId="77777777" w:rsidR="00FB64BA" w:rsidRPr="001B6A7B" w:rsidRDefault="00FB64BA" w:rsidP="00BA62BD">
      <w:pPr>
        <w:pStyle w:val="Nvel2-Opcional"/>
        <w:rPr>
          <w:i w:val="0"/>
          <w:iCs w:val="0"/>
          <w:color w:val="auto"/>
        </w:rPr>
      </w:pPr>
      <w:r w:rsidRPr="001B6A7B">
        <w:rPr>
          <w:i w:val="0"/>
          <w:iCs w:val="0"/>
          <w:color w:val="auto"/>
        </w:rPr>
        <w:t>Quando o trabalhador manifestar interesse na compensação de jornada por necessidade de ausência eventual, deverão ser realizadas as seguintes ações:</w:t>
      </w:r>
    </w:p>
    <w:p w14:paraId="19AA46BB" w14:textId="77777777" w:rsidR="00FB64BA" w:rsidRPr="001B6A7B" w:rsidRDefault="00FB64BA" w:rsidP="00FB64BA">
      <w:pPr>
        <w:pStyle w:val="Nvel3-Opcional"/>
        <w:rPr>
          <w:i w:val="0"/>
          <w:color w:val="auto"/>
        </w:rPr>
      </w:pPr>
      <w:r w:rsidRPr="001B6A7B">
        <w:rPr>
          <w:i w:val="0"/>
          <w:color w:val="auto"/>
        </w:rPr>
        <w:t>O trabalhador deverá informar previamente a sua intenção de compensar a jornada ao responsável pela unidade de execução onde desempenha suas atividades;</w:t>
      </w:r>
    </w:p>
    <w:p w14:paraId="34683CB1" w14:textId="77777777" w:rsidR="00FB64BA" w:rsidRPr="001B6A7B" w:rsidRDefault="00FB64BA" w:rsidP="00FB64BA">
      <w:pPr>
        <w:pStyle w:val="Nvel3-Opcional"/>
        <w:rPr>
          <w:i w:val="0"/>
          <w:color w:val="auto"/>
        </w:rPr>
      </w:pPr>
      <w:r w:rsidRPr="001B6A7B">
        <w:rPr>
          <w:i w:val="0"/>
          <w:color w:val="auto"/>
        </w:rPr>
        <w:t>O responsável pela unidade avaliará a viabilidade da compensação e, em caso de concordância, comunicará o fiscal do contrato;</w:t>
      </w:r>
    </w:p>
    <w:p w14:paraId="1DED1417" w14:textId="77777777" w:rsidR="00FB64BA" w:rsidRPr="001B6A7B" w:rsidRDefault="00FB64BA" w:rsidP="00FB64BA">
      <w:pPr>
        <w:pStyle w:val="Nvel3-Opcional"/>
        <w:rPr>
          <w:i w:val="0"/>
          <w:color w:val="auto"/>
        </w:rPr>
      </w:pPr>
      <w:r w:rsidRPr="001B6A7B">
        <w:rPr>
          <w:i w:val="0"/>
          <w:color w:val="auto"/>
        </w:rPr>
        <w:t>O fiscal do contrato informará o preposto da empresa sobre a compensação pretendida e a data prevista da ausência do trabalhador; e</w:t>
      </w:r>
    </w:p>
    <w:p w14:paraId="2B287C44" w14:textId="77777777" w:rsidR="00FB64BA" w:rsidRPr="001B6A7B" w:rsidRDefault="00FB64BA" w:rsidP="00FB64BA">
      <w:pPr>
        <w:pStyle w:val="Nvel3-Opcional"/>
        <w:rPr>
          <w:i w:val="0"/>
          <w:color w:val="auto"/>
        </w:rPr>
      </w:pPr>
      <w:r w:rsidRPr="001B6A7B">
        <w:rPr>
          <w:i w:val="0"/>
          <w:color w:val="auto"/>
        </w:rPr>
        <w:t>Após a formalização da compensação, o fiscal do contrato poderá efetuar o recebimento provisório, informando o saldo de horas a compensar para fins de controle, sem indicação de glosa.</w:t>
      </w:r>
    </w:p>
    <w:p w14:paraId="4B34023C" w14:textId="77777777" w:rsidR="00FB64BA" w:rsidRPr="001B6A7B" w:rsidRDefault="00FB64BA" w:rsidP="00BA62BD">
      <w:pPr>
        <w:pStyle w:val="Nvel2-Opcional"/>
        <w:rPr>
          <w:i w:val="0"/>
          <w:iCs w:val="0"/>
          <w:color w:val="auto"/>
        </w:rPr>
      </w:pPr>
      <w:r w:rsidRPr="001B6A7B">
        <w:rPr>
          <w:i w:val="0"/>
          <w:iCs w:val="0"/>
          <w:color w:val="auto"/>
        </w:rPr>
        <w:t>Neste caso, o fiscal do contrato poderá efetuar o recebimento provisório, informando o saldo de horas a compensar para fins de controle, sem indicação de glosa.</w:t>
      </w:r>
    </w:p>
    <w:p w14:paraId="2546A738" w14:textId="77777777" w:rsidR="00FB64BA" w:rsidRPr="001B6A7B" w:rsidRDefault="00FB64BA" w:rsidP="00BA62BD">
      <w:pPr>
        <w:pStyle w:val="Nvel2-Opcional"/>
        <w:rPr>
          <w:i w:val="0"/>
          <w:iCs w:val="0"/>
          <w:color w:val="auto"/>
        </w:rPr>
      </w:pPr>
      <w:r w:rsidRPr="001B6A7B">
        <w:rPr>
          <w:i w:val="0"/>
          <w:iCs w:val="0"/>
          <w:color w:val="auto"/>
        </w:rPr>
        <w:t>O fiscal técnico deverá elaborar o termo de recebimento provisório com as seguintes informações:</w:t>
      </w:r>
    </w:p>
    <w:p w14:paraId="2289C6A5" w14:textId="77777777" w:rsidR="00FB64BA" w:rsidRPr="001B6A7B" w:rsidRDefault="00FB64BA" w:rsidP="00FB64BA">
      <w:pPr>
        <w:pStyle w:val="Nvel3-Opcional"/>
        <w:rPr>
          <w:i w:val="0"/>
          <w:color w:val="auto"/>
        </w:rPr>
      </w:pPr>
      <w:r w:rsidRPr="001B6A7B">
        <w:rPr>
          <w:i w:val="0"/>
          <w:color w:val="auto"/>
        </w:rPr>
        <w:t>se o saldo de horas objeto do recebimento anterior foi integralmente compensado, caso a compensação tenha sido concluída; ou</w:t>
      </w:r>
    </w:p>
    <w:p w14:paraId="24E55029" w14:textId="714964E4" w:rsidR="00FB64BA" w:rsidRPr="001B6A7B" w:rsidRDefault="00FB64BA" w:rsidP="00FB64BA">
      <w:pPr>
        <w:pStyle w:val="Nvel3-Opcional"/>
        <w:rPr>
          <w:i w:val="0"/>
          <w:color w:val="auto"/>
        </w:rPr>
      </w:pPr>
      <w:r w:rsidRPr="001B6A7B">
        <w:rPr>
          <w:i w:val="0"/>
          <w:color w:val="auto"/>
        </w:rPr>
        <w:lastRenderedPageBreak/>
        <w:t>se o saldo de horas não foi integralmente compensado, com a sugestão de glosa no pagamento da fatura.</w:t>
      </w:r>
    </w:p>
    <w:p w14:paraId="6FB194EF" w14:textId="53CD58F1" w:rsidR="00573B28" w:rsidRPr="001B6A7B" w:rsidRDefault="5DA3933E" w:rsidP="00BA62BD">
      <w:pPr>
        <w:pStyle w:val="Nvel1-SemNumerao"/>
      </w:pPr>
      <w:r w:rsidRPr="001B6A7B">
        <w:t>Fiscalização Administrativa</w:t>
      </w:r>
    </w:p>
    <w:p w14:paraId="5B0114C4" w14:textId="299CEC89" w:rsidR="00573B28" w:rsidRPr="001B6A7B" w:rsidRDefault="244FED63" w:rsidP="00BA62BD">
      <w:pPr>
        <w:pStyle w:val="Nvel02"/>
        <w:rPr>
          <w:iCs w:val="0"/>
        </w:rPr>
      </w:pPr>
      <w:r w:rsidRPr="001B6A7B">
        <w:rPr>
          <w:iCs w:val="0"/>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E41E487" w14:textId="78B2EDED" w:rsidR="244FED63" w:rsidRPr="001B6A7B" w:rsidRDefault="244FED63" w:rsidP="00BA62BD">
      <w:pPr>
        <w:pStyle w:val="Nvel02"/>
        <w:rPr>
          <w:iCs w:val="0"/>
        </w:rPr>
      </w:pPr>
      <w:r w:rsidRPr="001B6A7B">
        <w:rPr>
          <w:iCs w:val="0"/>
        </w:rPr>
        <w:t>Caso ocorra descumprimento das obrigações contratuais, o fiscal administrativo do contrato atuará tempestivamente na solução do problema, reportando ao gestor do contrato para que tome as providências cabíveis, quando ultrapassar a sua competência</w:t>
      </w:r>
      <w:r w:rsidR="009B233B" w:rsidRPr="001B6A7B">
        <w:rPr>
          <w:iCs w:val="0"/>
        </w:rPr>
        <w:t>.</w:t>
      </w:r>
    </w:p>
    <w:p w14:paraId="5219D751" w14:textId="77777777" w:rsidR="00FB64BA" w:rsidRPr="001B6A7B" w:rsidRDefault="00FB64BA" w:rsidP="00BA62BD">
      <w:pPr>
        <w:pStyle w:val="Nvel2-Opcional"/>
        <w:rPr>
          <w:i w:val="0"/>
          <w:iCs w:val="0"/>
          <w:color w:val="auto"/>
        </w:rPr>
      </w:pPr>
      <w:r w:rsidRPr="001B6A7B">
        <w:rPr>
          <w:i w:val="0"/>
          <w:iCs w:val="0"/>
          <w:color w:val="auto"/>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44661711" w14:textId="77777777" w:rsidR="00FB64BA" w:rsidRPr="001B6A7B" w:rsidRDefault="00FB64BA" w:rsidP="00BA62BD">
      <w:pPr>
        <w:pStyle w:val="Nvel2-Opcional"/>
        <w:rPr>
          <w:i w:val="0"/>
          <w:iCs w:val="0"/>
          <w:color w:val="auto"/>
        </w:rPr>
      </w:pPr>
      <w:r w:rsidRPr="001B6A7B">
        <w:rPr>
          <w:i w:val="0"/>
          <w:iCs w:val="0"/>
          <w:color w:val="auto"/>
        </w:rPr>
        <w:t>Na fiscalização do cumprimento das obrigações trabalhistas e sociais exigir-se-á, dentre outras, as seguintes comprovações:</w:t>
      </w:r>
    </w:p>
    <w:p w14:paraId="1B8FBC72" w14:textId="77777777" w:rsidR="00FB64BA" w:rsidRPr="001B6A7B" w:rsidRDefault="00FB64BA" w:rsidP="00FB64BA">
      <w:pPr>
        <w:pStyle w:val="Nvel3-Opcional"/>
        <w:rPr>
          <w:i w:val="0"/>
          <w:color w:val="auto"/>
        </w:rPr>
      </w:pPr>
      <w:r w:rsidRPr="001B6A7B">
        <w:rPr>
          <w:i w:val="0"/>
          <w:color w:val="auto"/>
        </w:rPr>
        <w:t>No caso de empresas regidas pela Consolidação das Leis do Trabalho (CLT):</w:t>
      </w:r>
    </w:p>
    <w:p w14:paraId="743D3003" w14:textId="77777777" w:rsidR="00FB64BA" w:rsidRPr="001B6A7B" w:rsidRDefault="00FB64BA" w:rsidP="00FB64BA">
      <w:pPr>
        <w:pStyle w:val="Nvel4-R"/>
        <w:rPr>
          <w:i w:val="0"/>
          <w:color w:val="auto"/>
        </w:rPr>
      </w:pPr>
      <w:bookmarkStart w:id="7" w:name="_Ref126527030"/>
      <w:bookmarkStart w:id="8" w:name="_Ref170748749"/>
      <w:r w:rsidRPr="001B6A7B">
        <w:rPr>
          <w:i w:val="0"/>
          <w:color w:val="auto"/>
        </w:rPr>
        <w:t>no primeiro mês da prestação dos serviços, a contratada deverá apresentar a seguinte documentação:</w:t>
      </w:r>
      <w:bookmarkEnd w:id="7"/>
      <w:bookmarkEnd w:id="8"/>
    </w:p>
    <w:p w14:paraId="6A67D1AF" w14:textId="77777777" w:rsidR="00FB64BA" w:rsidRPr="001B6A7B" w:rsidRDefault="00FB64BA" w:rsidP="00FB64BA">
      <w:pPr>
        <w:pStyle w:val="Nivel5"/>
        <w:rPr>
          <w:i w:val="0"/>
          <w:color w:val="auto"/>
        </w:rPr>
      </w:pPr>
      <w:r w:rsidRPr="001B6A7B">
        <w:rPr>
          <w:i w:val="0"/>
          <w:color w:val="auto"/>
        </w:rPr>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2BE40450" w14:textId="77777777" w:rsidR="00FB64BA" w:rsidRPr="001B6A7B" w:rsidRDefault="00FB64BA" w:rsidP="00FB64BA">
      <w:pPr>
        <w:pStyle w:val="Nivel5"/>
        <w:rPr>
          <w:i w:val="0"/>
          <w:color w:val="auto"/>
        </w:rPr>
      </w:pPr>
      <w:r w:rsidRPr="001B6A7B">
        <w:rPr>
          <w:i w:val="0"/>
          <w:color w:val="auto"/>
        </w:rPr>
        <w:t>Carteira de Trabalho e Previdência Social (CTPS) dos empregados admitidos e dos responsáveis técnicos pela execução dos serviços, quando for o caso, devidamente assinada pela contratada;</w:t>
      </w:r>
    </w:p>
    <w:p w14:paraId="65862D74" w14:textId="77777777" w:rsidR="00FB64BA" w:rsidRPr="001B6A7B" w:rsidRDefault="00FB64BA" w:rsidP="00FB64BA">
      <w:pPr>
        <w:pStyle w:val="Nivel5"/>
        <w:rPr>
          <w:i w:val="0"/>
          <w:color w:val="auto"/>
        </w:rPr>
      </w:pPr>
      <w:r w:rsidRPr="001B6A7B">
        <w:rPr>
          <w:i w:val="0"/>
          <w:color w:val="auto"/>
        </w:rPr>
        <w:t>exames médicos admissionais dos empregados da contratada que prestarão os serviços; e</w:t>
      </w:r>
    </w:p>
    <w:p w14:paraId="678AA46A" w14:textId="77777777" w:rsidR="00FB64BA" w:rsidRPr="001B6A7B" w:rsidRDefault="00FB64BA" w:rsidP="00FB64BA">
      <w:pPr>
        <w:pStyle w:val="Nvel4-R"/>
        <w:rPr>
          <w:rFonts w:eastAsia="MS Mincho"/>
          <w:i w:val="0"/>
          <w:color w:val="auto"/>
        </w:rPr>
      </w:pPr>
      <w:r w:rsidRPr="001B6A7B">
        <w:rPr>
          <w:i w:val="0"/>
          <w:color w:val="auto"/>
        </w:rPr>
        <w:t xml:space="preserve"> entrega até o dia trinta do mês seguinte ao da prestação dos serviços ao setor responsável pela fiscalização do contrato dos seguintes documentos, quando não for possível a verificação da regularidade destes no Sistema de Cadastro de Fornecedores (SICAF):</w:t>
      </w:r>
    </w:p>
    <w:p w14:paraId="4CD25837" w14:textId="77777777" w:rsidR="00FB64BA" w:rsidRPr="001B6A7B" w:rsidRDefault="00FB64BA" w:rsidP="00FB64BA">
      <w:pPr>
        <w:pStyle w:val="Nivel5"/>
        <w:rPr>
          <w:i w:val="0"/>
          <w:color w:val="auto"/>
        </w:rPr>
      </w:pPr>
      <w:r w:rsidRPr="001B6A7B">
        <w:rPr>
          <w:i w:val="0"/>
          <w:color w:val="auto"/>
        </w:rPr>
        <w:t>Certidão Negativa de Débitos relativos a Créditos Tributários Federais e à Dívida Ativa da União (CND);</w:t>
      </w:r>
    </w:p>
    <w:p w14:paraId="3C8F0A6D" w14:textId="77777777" w:rsidR="00FB64BA" w:rsidRPr="001B6A7B" w:rsidRDefault="00FB64BA" w:rsidP="00FB64BA">
      <w:pPr>
        <w:pStyle w:val="Nivel5"/>
        <w:rPr>
          <w:i w:val="0"/>
          <w:color w:val="auto"/>
        </w:rPr>
      </w:pPr>
      <w:r w:rsidRPr="001B6A7B">
        <w:rPr>
          <w:i w:val="0"/>
          <w:color w:val="auto"/>
        </w:rPr>
        <w:t>certidões que comprovem a regularidade perante as Fazendas Estadual, Distrital e Municipal do domicílio ou sede do Contratado;</w:t>
      </w:r>
    </w:p>
    <w:p w14:paraId="568FC645" w14:textId="77777777" w:rsidR="00FB64BA" w:rsidRPr="001B6A7B" w:rsidRDefault="00FB64BA" w:rsidP="00FB64BA">
      <w:pPr>
        <w:pStyle w:val="Nivel5"/>
        <w:rPr>
          <w:i w:val="0"/>
          <w:color w:val="auto"/>
        </w:rPr>
      </w:pPr>
      <w:r w:rsidRPr="001B6A7B">
        <w:rPr>
          <w:i w:val="0"/>
          <w:color w:val="auto"/>
        </w:rPr>
        <w:t>Certidão de Regularidade do FGTS (CRF); e</w:t>
      </w:r>
    </w:p>
    <w:p w14:paraId="64B63AA1" w14:textId="77777777" w:rsidR="00FB64BA" w:rsidRPr="001B6A7B" w:rsidRDefault="00FB64BA" w:rsidP="00FB64BA">
      <w:pPr>
        <w:pStyle w:val="Nivel5"/>
        <w:rPr>
          <w:i w:val="0"/>
          <w:color w:val="auto"/>
        </w:rPr>
      </w:pPr>
      <w:r w:rsidRPr="001B6A7B">
        <w:rPr>
          <w:i w:val="0"/>
          <w:color w:val="auto"/>
        </w:rPr>
        <w:t>Certidão Negativa de Débitos Trabalhistas (CNDT).</w:t>
      </w:r>
    </w:p>
    <w:p w14:paraId="3DF40C1A" w14:textId="77777777" w:rsidR="00FB64BA" w:rsidRPr="001B6A7B" w:rsidRDefault="00FB64BA" w:rsidP="00FB64BA">
      <w:pPr>
        <w:pStyle w:val="Nvel4-R"/>
        <w:rPr>
          <w:i w:val="0"/>
          <w:color w:val="auto"/>
        </w:rPr>
      </w:pPr>
      <w:r w:rsidRPr="001B6A7B">
        <w:rPr>
          <w:i w:val="0"/>
          <w:color w:val="auto"/>
        </w:rPr>
        <w:t xml:space="preserve"> entrega, quando solicitado pelo Contratante, de quaisquer dos seguintes documentos:</w:t>
      </w:r>
    </w:p>
    <w:p w14:paraId="56812493" w14:textId="77777777" w:rsidR="00FB64BA" w:rsidRPr="001B6A7B" w:rsidRDefault="00FB64BA" w:rsidP="00FB64BA">
      <w:pPr>
        <w:pStyle w:val="Nivel5"/>
        <w:rPr>
          <w:i w:val="0"/>
          <w:color w:val="auto"/>
        </w:rPr>
      </w:pPr>
      <w:r w:rsidRPr="001B6A7B">
        <w:rPr>
          <w:i w:val="0"/>
          <w:color w:val="auto"/>
        </w:rPr>
        <w:t>extrato da conta do INSS e do FGTS de qualquer empregado, a critério da Administração Contratante;</w:t>
      </w:r>
    </w:p>
    <w:p w14:paraId="33650128" w14:textId="77777777" w:rsidR="00FB64BA" w:rsidRPr="001B6A7B" w:rsidRDefault="00FB64BA" w:rsidP="00FB64BA">
      <w:pPr>
        <w:pStyle w:val="Nivel5"/>
        <w:rPr>
          <w:i w:val="0"/>
          <w:color w:val="auto"/>
        </w:rPr>
      </w:pPr>
      <w:r w:rsidRPr="001B6A7B">
        <w:rPr>
          <w:i w:val="0"/>
          <w:color w:val="auto"/>
        </w:rPr>
        <w:t>cópia da folha de pagamento analítica de qualquer mês da prestação dos serviços, em que conste como tomador a parte contratante;</w:t>
      </w:r>
    </w:p>
    <w:p w14:paraId="44EA28A2" w14:textId="77777777" w:rsidR="00FB64BA" w:rsidRPr="001B6A7B" w:rsidRDefault="00FB64BA" w:rsidP="00FB64BA">
      <w:pPr>
        <w:pStyle w:val="Nivel5"/>
        <w:rPr>
          <w:i w:val="0"/>
          <w:color w:val="auto"/>
        </w:rPr>
      </w:pPr>
      <w:r w:rsidRPr="001B6A7B">
        <w:rPr>
          <w:i w:val="0"/>
          <w:color w:val="auto"/>
        </w:rPr>
        <w:t>cópia dos contracheques dos empregados relativos a qualquer mês da prestação dos serviços ou, ainda, quando necessário, cópia de recibos de depósitos bancários;</w:t>
      </w:r>
    </w:p>
    <w:p w14:paraId="6625A52B" w14:textId="77777777" w:rsidR="00FB64BA" w:rsidRPr="001B6A7B" w:rsidRDefault="00FB64BA" w:rsidP="00FB64BA">
      <w:pPr>
        <w:pStyle w:val="Nivel5"/>
        <w:rPr>
          <w:i w:val="0"/>
          <w:color w:val="auto"/>
        </w:rPr>
      </w:pPr>
      <w:r w:rsidRPr="001B6A7B">
        <w:rPr>
          <w:i w:val="0"/>
          <w:color w:val="auto"/>
        </w:rPr>
        <w:lastRenderedPageBreak/>
        <w:t>comprovantes de entrega de benefícios suplementares (vale-transporte, vale-alimentação, entre outros), a que estiver obrigada por força de lei ou de Convenção ou Acordo Coletivo de Trabalho, relativos a qualquer mês da prestação dos serviços e de qualquer empregado;</w:t>
      </w:r>
    </w:p>
    <w:p w14:paraId="4D3E460D" w14:textId="77777777" w:rsidR="00FB64BA" w:rsidRPr="001B6A7B" w:rsidRDefault="00FB64BA" w:rsidP="00FB64BA">
      <w:pPr>
        <w:pStyle w:val="Nivel5"/>
        <w:rPr>
          <w:i w:val="0"/>
          <w:color w:val="auto"/>
        </w:rPr>
      </w:pPr>
      <w:r w:rsidRPr="001B6A7B">
        <w:rPr>
          <w:i w:val="0"/>
          <w:color w:val="auto"/>
        </w:rPr>
        <w:t>comprovantes de realização de eventuais cursos de treinamento e reciclagem que forem exigidos por lei ou pelo contrato; e</w:t>
      </w:r>
    </w:p>
    <w:p w14:paraId="69123BFC" w14:textId="77777777" w:rsidR="00FB64BA" w:rsidRPr="001B6A7B" w:rsidRDefault="00FB64BA" w:rsidP="00FB64BA">
      <w:pPr>
        <w:pStyle w:val="Nivel5"/>
        <w:rPr>
          <w:i w:val="0"/>
          <w:color w:val="auto"/>
        </w:rPr>
      </w:pPr>
      <w:r w:rsidRPr="001B6A7B">
        <w:rPr>
          <w:i w:val="0"/>
          <w:color w:val="auto"/>
        </w:rPr>
        <w:t>documentos comprobatórios de que o capital social integralizado da empresa é compatível com o número de empregados, na forma do art. 4º-B da Lei nº 6.019/1974.</w:t>
      </w:r>
    </w:p>
    <w:p w14:paraId="64A2D443" w14:textId="7DE5B41A" w:rsidR="00FB64BA" w:rsidRPr="001B6A7B" w:rsidRDefault="00FB64BA" w:rsidP="00FB64BA">
      <w:pPr>
        <w:pStyle w:val="Nvel4-R"/>
        <w:rPr>
          <w:rFonts w:eastAsia="MS Mincho"/>
          <w:i w:val="0"/>
          <w:color w:val="auto"/>
        </w:rPr>
      </w:pPr>
      <w:bookmarkStart w:id="9" w:name="_Ref126527146"/>
      <w:bookmarkStart w:id="10" w:name="_Ref170748801"/>
      <w:r w:rsidRPr="001B6A7B">
        <w:rPr>
          <w:i w:val="0"/>
          <w:color w:val="auto"/>
        </w:rPr>
        <w:t>entrega de cópia da documentação abaixo relacionada, quando da extinção ou rescisão do contrato, após o último mês de prestação dos serviços, no prazo definido no contrato:</w:t>
      </w:r>
      <w:bookmarkEnd w:id="9"/>
      <w:bookmarkEnd w:id="10"/>
    </w:p>
    <w:p w14:paraId="55B60A58" w14:textId="77777777" w:rsidR="00FB64BA" w:rsidRPr="001B6A7B" w:rsidRDefault="00FB64BA" w:rsidP="00FB64BA">
      <w:pPr>
        <w:pStyle w:val="Nivel5"/>
        <w:rPr>
          <w:i w:val="0"/>
          <w:color w:val="auto"/>
        </w:rPr>
      </w:pPr>
      <w:r w:rsidRPr="001B6A7B">
        <w:rPr>
          <w:i w:val="0"/>
          <w:color w:val="auto"/>
        </w:rPr>
        <w:t>termos de rescisão dos contratos de trabalho dos empregados prestadores de serviço, devidamente homologados, quando exigível pelo sindicato da categoria;</w:t>
      </w:r>
    </w:p>
    <w:p w14:paraId="43B7C369" w14:textId="77777777" w:rsidR="00FB64BA" w:rsidRPr="001B6A7B" w:rsidRDefault="00FB64BA" w:rsidP="00FB64BA">
      <w:pPr>
        <w:pStyle w:val="Nivel5"/>
        <w:rPr>
          <w:i w:val="0"/>
          <w:color w:val="auto"/>
        </w:rPr>
      </w:pPr>
      <w:r w:rsidRPr="001B6A7B">
        <w:rPr>
          <w:i w:val="0"/>
          <w:color w:val="auto"/>
        </w:rPr>
        <w:t>guias de recolhimento da contribuição previdenciária e do FGTS, referentes às rescisões contratuais;</w:t>
      </w:r>
    </w:p>
    <w:p w14:paraId="7BD06D21" w14:textId="77777777" w:rsidR="00FB64BA" w:rsidRPr="001B6A7B" w:rsidRDefault="00FB64BA" w:rsidP="00FB64BA">
      <w:pPr>
        <w:pStyle w:val="Nivel5"/>
        <w:rPr>
          <w:i w:val="0"/>
          <w:color w:val="auto"/>
        </w:rPr>
      </w:pPr>
      <w:r w:rsidRPr="001B6A7B">
        <w:rPr>
          <w:i w:val="0"/>
          <w:color w:val="auto"/>
        </w:rPr>
        <w:t>extratos dos depósitos efetuados nas contas vinculadas individuais do FGTS de cada empregado dispensado;</w:t>
      </w:r>
    </w:p>
    <w:p w14:paraId="05F790F7" w14:textId="77777777" w:rsidR="00FB64BA" w:rsidRPr="001B6A7B" w:rsidRDefault="00FB64BA" w:rsidP="00FB64BA">
      <w:pPr>
        <w:pStyle w:val="Nivel5"/>
        <w:rPr>
          <w:i w:val="0"/>
          <w:color w:val="auto"/>
        </w:rPr>
      </w:pPr>
      <w:r w:rsidRPr="001B6A7B">
        <w:rPr>
          <w:i w:val="0"/>
          <w:color w:val="auto"/>
        </w:rPr>
        <w:t>exames médicos demissionais dos empregados dispensados.</w:t>
      </w:r>
    </w:p>
    <w:p w14:paraId="0580FE85" w14:textId="77777777" w:rsidR="00FB64BA" w:rsidRPr="001B6A7B" w:rsidRDefault="00FB64BA" w:rsidP="00BA62BD">
      <w:pPr>
        <w:pStyle w:val="Nvel2-Opcional"/>
        <w:rPr>
          <w:i w:val="0"/>
          <w:iCs w:val="0"/>
          <w:color w:val="auto"/>
        </w:rPr>
      </w:pPr>
      <w:r w:rsidRPr="001B6A7B">
        <w:rPr>
          <w:i w:val="0"/>
          <w:iCs w:val="0"/>
          <w:color w:val="auto"/>
        </w:rPr>
        <w:t xml:space="preserve">Sempre que houver admissão de novos empregados pela contratada, os documentos elencados no item </w:t>
      </w:r>
      <w:r w:rsidRPr="001B6A7B">
        <w:rPr>
          <w:i w:val="0"/>
          <w:iCs w:val="0"/>
          <w:color w:val="auto"/>
        </w:rPr>
        <w:fldChar w:fldCharType="begin"/>
      </w:r>
      <w:r w:rsidRPr="001B6A7B">
        <w:rPr>
          <w:i w:val="0"/>
          <w:iCs w:val="0"/>
          <w:color w:val="auto"/>
        </w:rPr>
        <w:instrText xml:space="preserve"> REF _Ref170748749 \r \h  \* MERGEFORMAT </w:instrText>
      </w:r>
      <w:r w:rsidRPr="001B6A7B">
        <w:rPr>
          <w:i w:val="0"/>
          <w:iCs w:val="0"/>
          <w:color w:val="auto"/>
        </w:rPr>
      </w:r>
      <w:r w:rsidRPr="001B6A7B">
        <w:rPr>
          <w:i w:val="0"/>
          <w:iCs w:val="0"/>
          <w:color w:val="auto"/>
        </w:rPr>
        <w:fldChar w:fldCharType="separate"/>
      </w:r>
      <w:r w:rsidRPr="001B6A7B">
        <w:rPr>
          <w:i w:val="0"/>
          <w:iCs w:val="0"/>
          <w:color w:val="auto"/>
        </w:rPr>
        <w:t>6.35.1.1</w:t>
      </w:r>
      <w:r w:rsidRPr="001B6A7B">
        <w:rPr>
          <w:i w:val="0"/>
          <w:iCs w:val="0"/>
          <w:color w:val="auto"/>
        </w:rPr>
        <w:fldChar w:fldCharType="end"/>
      </w:r>
      <w:r w:rsidRPr="001B6A7B">
        <w:rPr>
          <w:i w:val="0"/>
          <w:iCs w:val="0"/>
          <w:color w:val="auto"/>
        </w:rPr>
        <w:t xml:space="preserve"> acima deverão ser apresentados.</w:t>
      </w:r>
    </w:p>
    <w:p w14:paraId="40B0DCEE" w14:textId="77777777" w:rsidR="00FB64BA" w:rsidRPr="001B6A7B" w:rsidRDefault="00FB64BA" w:rsidP="00BA62BD">
      <w:pPr>
        <w:pStyle w:val="Nvel2-Opcional"/>
        <w:rPr>
          <w:i w:val="0"/>
          <w:iCs w:val="0"/>
          <w:color w:val="auto"/>
        </w:rPr>
      </w:pPr>
      <w:r w:rsidRPr="001B6A7B">
        <w:rPr>
          <w:i w:val="0"/>
          <w:iCs w:val="0"/>
          <w:color w:val="auto"/>
        </w:rPr>
        <w:t xml:space="preserve">A Administração deverá analisar a documentação solicitada no item </w:t>
      </w:r>
      <w:r w:rsidRPr="001B6A7B">
        <w:rPr>
          <w:i w:val="0"/>
          <w:iCs w:val="0"/>
          <w:color w:val="auto"/>
        </w:rPr>
        <w:fldChar w:fldCharType="begin"/>
      </w:r>
      <w:r w:rsidRPr="001B6A7B">
        <w:rPr>
          <w:i w:val="0"/>
          <w:iCs w:val="0"/>
          <w:color w:val="auto"/>
        </w:rPr>
        <w:instrText xml:space="preserve"> REF _Ref170748801 \r \h  \* MERGEFORMAT </w:instrText>
      </w:r>
      <w:r w:rsidRPr="001B6A7B">
        <w:rPr>
          <w:i w:val="0"/>
          <w:iCs w:val="0"/>
          <w:color w:val="auto"/>
        </w:rPr>
      </w:r>
      <w:r w:rsidRPr="001B6A7B">
        <w:rPr>
          <w:i w:val="0"/>
          <w:iCs w:val="0"/>
          <w:color w:val="auto"/>
        </w:rPr>
        <w:fldChar w:fldCharType="separate"/>
      </w:r>
      <w:r w:rsidRPr="001B6A7B">
        <w:rPr>
          <w:i w:val="0"/>
          <w:iCs w:val="0"/>
          <w:color w:val="auto"/>
        </w:rPr>
        <w:t>6.35.1.4</w:t>
      </w:r>
      <w:r w:rsidRPr="001B6A7B">
        <w:rPr>
          <w:i w:val="0"/>
          <w:iCs w:val="0"/>
          <w:color w:val="auto"/>
        </w:rPr>
        <w:fldChar w:fldCharType="end"/>
      </w:r>
      <w:r w:rsidRPr="001B6A7B">
        <w:rPr>
          <w:i w:val="0"/>
          <w:iCs w:val="0"/>
          <w:color w:val="auto"/>
        </w:rPr>
        <w:t xml:space="preserve"> acima no prazo de 30 (trinta) dias após o recebimento dos documentos, prorrogáveis por mais 30 (trinta) dias, justificadamente.</w:t>
      </w:r>
    </w:p>
    <w:p w14:paraId="5C185B2B" w14:textId="77777777" w:rsidR="00FB64BA" w:rsidRPr="001B6A7B" w:rsidRDefault="00FB64BA" w:rsidP="00BA62BD">
      <w:pPr>
        <w:pStyle w:val="Nvel2-Opcional"/>
        <w:rPr>
          <w:i w:val="0"/>
          <w:iCs w:val="0"/>
          <w:color w:val="auto"/>
        </w:rPr>
      </w:pPr>
      <w:r w:rsidRPr="001B6A7B">
        <w:rPr>
          <w:i w:val="0"/>
          <w:iCs w:val="0"/>
          <w:color w:val="auto"/>
        </w:rPr>
        <w:t xml:space="preserve">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2D6E701E" w14:textId="77777777" w:rsidR="00FB64BA" w:rsidRPr="001B6A7B" w:rsidRDefault="00FB64BA" w:rsidP="00BA62BD">
      <w:pPr>
        <w:pStyle w:val="Nvel2-Opcional"/>
        <w:rPr>
          <w:i w:val="0"/>
          <w:iCs w:val="0"/>
          <w:color w:val="auto"/>
        </w:rPr>
      </w:pPr>
      <w:r w:rsidRPr="001B6A7B">
        <w:rPr>
          <w:i w:val="0"/>
          <w:iCs w:val="0"/>
          <w:color w:val="auto"/>
        </w:rPr>
        <w:t>O termo de quitação anual efetivado deverá ser firmado junto ao respectivo Sindicato dos Empregados e obedecerá ao disposto no art. 507-B, parágrafo único, da CLT.</w:t>
      </w:r>
    </w:p>
    <w:p w14:paraId="00CFED2B" w14:textId="77777777" w:rsidR="00FB64BA" w:rsidRPr="001B6A7B" w:rsidRDefault="00FB64BA" w:rsidP="00BA62BD">
      <w:pPr>
        <w:pStyle w:val="Nvel2-Opcional"/>
        <w:rPr>
          <w:i w:val="0"/>
          <w:iCs w:val="0"/>
          <w:color w:val="auto"/>
        </w:rPr>
      </w:pPr>
      <w:r w:rsidRPr="001B6A7B">
        <w:rPr>
          <w:i w:val="0"/>
          <w:iCs w:val="0"/>
          <w:color w:val="auto"/>
        </w:rPr>
        <w:t>Para fins de comprovação da adoção das providências a que se refere o presente item, será aceito qualquer meio de prova, tais como: recibo de convocação, declaração de negativa de negociação, ata de negociação, dentre outros.</w:t>
      </w:r>
    </w:p>
    <w:p w14:paraId="43CA3BED" w14:textId="77777777" w:rsidR="00FB64BA" w:rsidRPr="001B6A7B" w:rsidRDefault="00FB64BA" w:rsidP="00BA62BD">
      <w:pPr>
        <w:pStyle w:val="Nvel2-Opcional"/>
        <w:rPr>
          <w:i w:val="0"/>
          <w:iCs w:val="0"/>
          <w:color w:val="auto"/>
        </w:rPr>
      </w:pPr>
      <w:r w:rsidRPr="001B6A7B">
        <w:rPr>
          <w:i w:val="0"/>
          <w:iCs w:val="0"/>
          <w:color w:val="auto"/>
        </w:rPr>
        <w:t>Não haverá pagamento adicional pela Contratante à Contratada em razão do cumprimento das obrigações previstas neste item.</w:t>
      </w:r>
    </w:p>
    <w:p w14:paraId="4069BA81" w14:textId="77777777" w:rsidR="00FB64BA" w:rsidRPr="001B6A7B" w:rsidRDefault="00FB64BA" w:rsidP="00BA62BD">
      <w:pPr>
        <w:pStyle w:val="Nvel2-Opcional"/>
        <w:rPr>
          <w:i w:val="0"/>
          <w:iCs w:val="0"/>
          <w:color w:val="auto"/>
        </w:rPr>
      </w:pPr>
      <w:r w:rsidRPr="001B6A7B">
        <w:rPr>
          <w:i w:val="0"/>
          <w:iCs w:val="0"/>
          <w:color w:val="auto"/>
        </w:rPr>
        <w:t>No caso de sociedades diversas, tais como as Organizações Sociais Civis de Interesse Público (</w:t>
      </w:r>
      <w:proofErr w:type="spellStart"/>
      <w:r w:rsidRPr="001B6A7B">
        <w:rPr>
          <w:i w:val="0"/>
          <w:iCs w:val="0"/>
          <w:color w:val="auto"/>
        </w:rPr>
        <w:t>Oscip’s</w:t>
      </w:r>
      <w:proofErr w:type="spellEnd"/>
      <w:r w:rsidRPr="001B6A7B">
        <w:rPr>
          <w:i w:val="0"/>
          <w:iCs w:val="0"/>
          <w:color w:val="auto"/>
        </w:rPr>
        <w:t>) e as Organizações Sociais, será exigida a comprovação de atendimento a eventuais obrigações decorrentes da legislação que rege as respectivas organizações.</w:t>
      </w:r>
    </w:p>
    <w:p w14:paraId="3324D023" w14:textId="77777777" w:rsidR="00FB64BA" w:rsidRPr="001B6A7B" w:rsidRDefault="00FB64BA" w:rsidP="00BA62BD">
      <w:pPr>
        <w:pStyle w:val="Nvel2-Opcional"/>
        <w:rPr>
          <w:i w:val="0"/>
          <w:iCs w:val="0"/>
          <w:color w:val="auto"/>
        </w:rPr>
      </w:pPr>
      <w:r w:rsidRPr="001B6A7B">
        <w:rPr>
          <w:i w:val="0"/>
          <w:iCs w:val="0"/>
          <w:color w:val="auto"/>
        </w:rPr>
        <w:t>Os documentos necessários à comprovação do cumprimento das obrigações sociais trabalhistas poderão ser apresentados em original ou por qualquer processo de cópia autenticada por cartório competente ou por servidor da Administração.</w:t>
      </w:r>
    </w:p>
    <w:p w14:paraId="2651B06C" w14:textId="77777777" w:rsidR="00FB64BA" w:rsidRPr="001B6A7B" w:rsidRDefault="00FB64BA" w:rsidP="00BA62BD">
      <w:pPr>
        <w:pStyle w:val="Nvel2-Opcional"/>
        <w:rPr>
          <w:i w:val="0"/>
          <w:iCs w:val="0"/>
          <w:color w:val="auto"/>
        </w:rPr>
      </w:pPr>
      <w:r w:rsidRPr="001B6A7B">
        <w:rPr>
          <w:i w:val="0"/>
          <w:iCs w:val="0"/>
          <w:color w:val="auto"/>
        </w:rPr>
        <w:t>Em caso de indício de irregularidade no recolhimento das contribuições previdenciárias, os fiscais ou gestores de contratos de serviços com regime de dedicação exclusiva de mão de obra deverão oficiar à Receita Federal do Brasil (RFB).</w:t>
      </w:r>
    </w:p>
    <w:p w14:paraId="26E9F3AE" w14:textId="77777777" w:rsidR="00FB64BA" w:rsidRPr="001B6A7B" w:rsidRDefault="00FB64BA" w:rsidP="00BA62BD">
      <w:pPr>
        <w:pStyle w:val="Nvel2-Opcional"/>
        <w:rPr>
          <w:i w:val="0"/>
          <w:iCs w:val="0"/>
          <w:color w:val="auto"/>
        </w:rPr>
      </w:pPr>
      <w:r w:rsidRPr="001B6A7B">
        <w:rPr>
          <w:i w:val="0"/>
          <w:iCs w:val="0"/>
          <w:color w:val="auto"/>
        </w:rPr>
        <w:t>Em caso de indício de irregularidade no recolhimento da contribuição para o FGTS, os fiscais ou gestores de contratos de serviços com regime de dedicação exclusiva de mão de obra deverão oficiar ao Ministério do Trabalho.</w:t>
      </w:r>
    </w:p>
    <w:p w14:paraId="783628E2" w14:textId="77777777" w:rsidR="00FB64BA" w:rsidRPr="001B6A7B" w:rsidRDefault="00FB64BA" w:rsidP="00BA62BD">
      <w:pPr>
        <w:pStyle w:val="Nvel2-Opcional"/>
        <w:rPr>
          <w:i w:val="0"/>
          <w:iCs w:val="0"/>
          <w:color w:val="auto"/>
        </w:rPr>
      </w:pPr>
      <w:r w:rsidRPr="001B6A7B">
        <w:rPr>
          <w:i w:val="0"/>
          <w:iCs w:val="0"/>
          <w:color w:val="auto"/>
        </w:rPr>
        <w:lastRenderedPageBreak/>
        <w:t>O descumprimento das obrigações trabalhistas ou a não manutenção das condições de habilitação pelo Contratado poderá dar ensejo à rescisão contratual, sem prejuízo das demais sanções.</w:t>
      </w:r>
    </w:p>
    <w:p w14:paraId="50CB5BAA" w14:textId="77777777" w:rsidR="00FB64BA" w:rsidRPr="001B6A7B" w:rsidRDefault="00FB64BA" w:rsidP="00BA62BD">
      <w:pPr>
        <w:pStyle w:val="Nvel2-Opcional"/>
        <w:rPr>
          <w:i w:val="0"/>
          <w:iCs w:val="0"/>
          <w:color w:val="auto"/>
        </w:rPr>
      </w:pPr>
      <w:r w:rsidRPr="001B6A7B">
        <w:rPr>
          <w:i w:val="0"/>
          <w:iCs w:val="0"/>
          <w:color w:val="auto"/>
        </w:rPr>
        <w:t>A Administração Contratante poderá conceder um prazo para que o Contratado regularize suas obrigações trabalhistas ou suas condições de habilitação, sob pena de rescisão contratual, quando não identificar má-fé ou a incapacidade da empresa de corrigir.</w:t>
      </w:r>
    </w:p>
    <w:p w14:paraId="24886273" w14:textId="77777777" w:rsidR="00FB64BA" w:rsidRPr="001B6A7B" w:rsidRDefault="00FB64BA" w:rsidP="00BA62BD">
      <w:pPr>
        <w:pStyle w:val="Nvel2-Opcional"/>
        <w:rPr>
          <w:i w:val="0"/>
          <w:iCs w:val="0"/>
          <w:color w:val="auto"/>
        </w:rPr>
      </w:pPr>
      <w:r w:rsidRPr="001B6A7B">
        <w:rPr>
          <w:i w:val="0"/>
          <w:iCs w:val="0"/>
          <w:color w:val="auto"/>
        </w:rPr>
        <w:t xml:space="preserve">Caso não seja apresentada a documentação comprobatória do cumprimento das obrigações trabalhistas, previdenciárias e para com o FGTS, o Contratante comunicará o fato ao Contratado e reterá o pagamento da fatura mensal, em valor proporcional ao inadimplemento, até que a situação seja regularizada. </w:t>
      </w:r>
    </w:p>
    <w:p w14:paraId="1F359984" w14:textId="77777777" w:rsidR="00FB64BA" w:rsidRPr="001B6A7B" w:rsidRDefault="00FB64BA" w:rsidP="00BA62BD">
      <w:pPr>
        <w:pStyle w:val="Nvel2-Opcional"/>
        <w:rPr>
          <w:i w:val="0"/>
          <w:iCs w:val="0"/>
          <w:color w:val="auto"/>
        </w:rPr>
      </w:pPr>
      <w:r w:rsidRPr="001B6A7B">
        <w:rPr>
          <w:i w:val="0"/>
          <w:iCs w:val="0"/>
          <w:color w:val="auto"/>
        </w:rPr>
        <w:t xml:space="preserve">Não havendo quitação das obrigações por parte do Contratado no prazo de quinze dias, o Contratante poderá efetuar o pagamento das obrigações diretamente aos empregados do Contratado que tenham participado da execução dos serviços objeto do contrato. </w:t>
      </w:r>
    </w:p>
    <w:p w14:paraId="664F1838" w14:textId="77777777" w:rsidR="00FB64BA" w:rsidRPr="001B6A7B" w:rsidRDefault="00FB64BA" w:rsidP="00BA62BD">
      <w:pPr>
        <w:pStyle w:val="Nvel2-Opcional"/>
        <w:rPr>
          <w:i w:val="0"/>
          <w:iCs w:val="0"/>
          <w:color w:val="auto"/>
        </w:rPr>
      </w:pPr>
      <w:r w:rsidRPr="001B6A7B">
        <w:rPr>
          <w:i w:val="0"/>
          <w:iCs w:val="0"/>
          <w:color w:val="auto"/>
        </w:rPr>
        <w:t xml:space="preserve">O sindicato representante da categoria do trabalhador deverá ser notificado pelo Contratante para acompanhar o pagamento das verbas mencionadas. </w:t>
      </w:r>
    </w:p>
    <w:p w14:paraId="03611030" w14:textId="77777777" w:rsidR="00FB64BA" w:rsidRPr="001B6A7B" w:rsidRDefault="00FB64BA" w:rsidP="00BA62BD">
      <w:pPr>
        <w:pStyle w:val="Nvel2-Opcional"/>
        <w:rPr>
          <w:i w:val="0"/>
          <w:iCs w:val="0"/>
          <w:color w:val="auto"/>
        </w:rPr>
      </w:pPr>
      <w:r w:rsidRPr="001B6A7B">
        <w:rPr>
          <w:i w:val="0"/>
          <w:iCs w:val="0"/>
          <w:color w:val="auto"/>
        </w:rPr>
        <w:t>Tais pagamentos não configuram vínculo empregatício ou implicam a assunção de responsabilidade por quaisquer obrigações dele decorrentes entre o Contratante e os empregados do Contratado.</w:t>
      </w:r>
    </w:p>
    <w:p w14:paraId="3DB6ADDF" w14:textId="77777777" w:rsidR="00FB64BA" w:rsidRPr="001B6A7B" w:rsidRDefault="00FB64BA" w:rsidP="00BA62BD">
      <w:pPr>
        <w:pStyle w:val="Nvel2-Opcional"/>
        <w:rPr>
          <w:i w:val="0"/>
          <w:iCs w:val="0"/>
          <w:color w:val="auto"/>
        </w:rPr>
      </w:pPr>
      <w:r w:rsidRPr="001B6A7B">
        <w:rPr>
          <w:i w:val="0"/>
          <w:iCs w:val="0"/>
          <w:color w:val="auto"/>
        </w:rPr>
        <w:t>O contrato só será considerado integralmente cumprido após a comprovação, pelo Contratado, do pagamento de todas as obrigações trabalhistas, sociais e previdenciárias e para com o FGTS referentes à mão de obra alocada em sua execução, inclusive quanto às verbas rescisórias.</w:t>
      </w:r>
    </w:p>
    <w:p w14:paraId="243912D7" w14:textId="77777777" w:rsidR="00FB64BA" w:rsidRPr="001B6A7B" w:rsidRDefault="00FB64BA" w:rsidP="00BA62BD">
      <w:pPr>
        <w:pStyle w:val="Nvel2-Opcional"/>
        <w:rPr>
          <w:i w:val="0"/>
          <w:iCs w:val="0"/>
          <w:color w:val="auto"/>
        </w:rPr>
      </w:pPr>
      <w:r w:rsidRPr="001B6A7B">
        <w:rPr>
          <w:i w:val="0"/>
          <w:iCs w:val="0"/>
          <w:color w:val="auto"/>
        </w:rPr>
        <w:t>O Contratado é responsável pelos encargos trabalhistas, previdenciários, fiscais e comerciais resultantes da execução do contrato.</w:t>
      </w:r>
    </w:p>
    <w:p w14:paraId="3C9478E1" w14:textId="77777777" w:rsidR="00FB64BA" w:rsidRPr="001B6A7B" w:rsidRDefault="00FB64BA" w:rsidP="00BA62BD">
      <w:pPr>
        <w:pStyle w:val="Nvel2-Opcional"/>
        <w:rPr>
          <w:i w:val="0"/>
          <w:iCs w:val="0"/>
          <w:color w:val="auto"/>
        </w:rPr>
      </w:pPr>
      <w:r w:rsidRPr="001B6A7B">
        <w:rPr>
          <w:i w:val="0"/>
          <w:iCs w:val="0"/>
          <w:color w:val="auto"/>
        </w:rPr>
        <w:t>A inadimplência do Contratado quanto aos encargos trabalhistas, fiscais e comerciais não transfere à Administração Pública a responsabilidade por seu pagamento.</w:t>
      </w:r>
    </w:p>
    <w:p w14:paraId="26EE211D" w14:textId="77777777" w:rsidR="00FB64BA" w:rsidRPr="001B6A7B" w:rsidRDefault="00FB64BA" w:rsidP="00BA62BD">
      <w:pPr>
        <w:pStyle w:val="Nvel2-Opcional"/>
        <w:rPr>
          <w:i w:val="0"/>
          <w:iCs w:val="0"/>
          <w:color w:val="auto"/>
        </w:rPr>
      </w:pPr>
      <w:r w:rsidRPr="001B6A7B">
        <w:rPr>
          <w:i w:val="0"/>
          <w:iCs w:val="0"/>
          <w:color w:val="auto"/>
        </w:rPr>
        <w:t>A fiscalização administrativa observará, ainda, as diretrizes relacionadas no item 10 do Anexo VIII-B da Instrução Normativa nº 5, de 26 de maio de 2017, cuja incidência se admite por força da Instrução Normativa Seges/Me nº 98, de 26 de dezembro de 2022.</w:t>
      </w:r>
    </w:p>
    <w:p w14:paraId="1879130E" w14:textId="77777777" w:rsidR="00FB64BA" w:rsidRPr="001B6A7B" w:rsidRDefault="00FB64BA" w:rsidP="00BA62BD">
      <w:pPr>
        <w:pStyle w:val="Nvel2-Opcional"/>
        <w:rPr>
          <w:i w:val="0"/>
          <w:iCs w:val="0"/>
          <w:color w:val="auto"/>
        </w:rPr>
      </w:pPr>
      <w:r w:rsidRPr="001B6A7B">
        <w:rPr>
          <w:i w:val="0"/>
          <w:iCs w:val="0"/>
          <w:color w:val="auto"/>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77DCB86E" w14:textId="77777777" w:rsidR="00FB64BA" w:rsidRPr="001B6A7B" w:rsidRDefault="00FB64BA" w:rsidP="00BA62BD">
      <w:pPr>
        <w:pStyle w:val="Nvel2-Opcional"/>
        <w:rPr>
          <w:i w:val="0"/>
          <w:iCs w:val="0"/>
          <w:color w:val="auto"/>
        </w:rPr>
      </w:pPr>
      <w:r w:rsidRPr="001B6A7B">
        <w:rPr>
          <w:i w:val="0"/>
          <w:iCs w:val="0"/>
          <w:color w:val="auto"/>
        </w:rPr>
        <w:t xml:space="preserve">A fiscalização administrativa verificará a possibilidade de compensação de jornada de trabalho, que poderá ser adotada nas seguintes hipóteses: </w:t>
      </w:r>
    </w:p>
    <w:p w14:paraId="699C4493" w14:textId="77777777" w:rsidR="00FB64BA" w:rsidRPr="001B6A7B" w:rsidRDefault="00FB64BA" w:rsidP="00FB64BA">
      <w:pPr>
        <w:pStyle w:val="Nvel3-Opcional"/>
        <w:rPr>
          <w:i w:val="0"/>
          <w:color w:val="auto"/>
        </w:rPr>
      </w:pPr>
      <w:r w:rsidRPr="001B6A7B">
        <w:rPr>
          <w:i w:val="0"/>
          <w:color w:val="auto"/>
        </w:rPr>
        <w:t>diminuição excepcional e temporária da demanda de trabalho na unidade de execução, inclusive na hipótese de recesso de final de ano, quando houver; e</w:t>
      </w:r>
    </w:p>
    <w:p w14:paraId="2AFFBBE8" w14:textId="77777777" w:rsidR="00FB64BA" w:rsidRPr="001B6A7B" w:rsidRDefault="00FB64BA" w:rsidP="00FB64BA">
      <w:pPr>
        <w:pStyle w:val="Nvel3-Opcional"/>
        <w:rPr>
          <w:i w:val="0"/>
          <w:color w:val="auto"/>
        </w:rPr>
      </w:pPr>
      <w:r w:rsidRPr="001B6A7B">
        <w:rPr>
          <w:i w:val="0"/>
          <w:color w:val="auto"/>
        </w:rPr>
        <w:t>necessidade eventual de caráter pessoal dos trabalhadores, em que não se mostre eficiente ou conveniente convocar trabalhadores substitutos.</w:t>
      </w:r>
    </w:p>
    <w:p w14:paraId="2FD87A77" w14:textId="77777777" w:rsidR="00FB64BA" w:rsidRPr="001B6A7B" w:rsidRDefault="00FB64BA" w:rsidP="00BA62BD">
      <w:pPr>
        <w:pStyle w:val="Nvel2-Opcional"/>
        <w:rPr>
          <w:i w:val="0"/>
          <w:iCs w:val="0"/>
          <w:color w:val="auto"/>
        </w:rPr>
      </w:pPr>
      <w:r w:rsidRPr="001B6A7B">
        <w:rPr>
          <w:i w:val="0"/>
          <w:iCs w:val="0"/>
          <w:color w:val="auto"/>
        </w:rPr>
        <w:t>As compensações de jornada limitam-se:</w:t>
      </w:r>
    </w:p>
    <w:p w14:paraId="1EDEF023" w14:textId="77777777" w:rsidR="00FB64BA" w:rsidRPr="001B6A7B" w:rsidRDefault="00FB64BA" w:rsidP="00FB64BA">
      <w:pPr>
        <w:pStyle w:val="Nvel3-Opcional"/>
        <w:rPr>
          <w:i w:val="0"/>
          <w:color w:val="auto"/>
        </w:rPr>
      </w:pPr>
      <w:r w:rsidRPr="001B6A7B">
        <w:rPr>
          <w:i w:val="0"/>
          <w:color w:val="auto"/>
        </w:rPr>
        <w:t xml:space="preserve"> </w:t>
      </w:r>
      <w:proofErr w:type="spellStart"/>
      <w:r w:rsidRPr="001B6A7B">
        <w:rPr>
          <w:i w:val="0"/>
          <w:color w:val="auto"/>
        </w:rPr>
        <w:t>à</w:t>
      </w:r>
      <w:proofErr w:type="spellEnd"/>
      <w:r w:rsidRPr="001B6A7B">
        <w:rPr>
          <w:i w:val="0"/>
          <w:color w:val="auto"/>
        </w:rPr>
        <w:t xml:space="preserve"> jornada diária máxima de 10 (dez) horas; e</w:t>
      </w:r>
    </w:p>
    <w:p w14:paraId="69AF3E70" w14:textId="77777777" w:rsidR="00FB64BA" w:rsidRPr="001B6A7B" w:rsidRDefault="00FB64BA" w:rsidP="00FB64BA">
      <w:pPr>
        <w:pStyle w:val="Nvel3-Opcional"/>
        <w:rPr>
          <w:i w:val="0"/>
          <w:color w:val="auto"/>
        </w:rPr>
      </w:pPr>
      <w:r w:rsidRPr="001B6A7B">
        <w:rPr>
          <w:i w:val="0"/>
          <w:color w:val="auto"/>
        </w:rPr>
        <w:t xml:space="preserve"> ao acréscimo de 2 (duas) horas à jornada diária do trabalhador.</w:t>
      </w:r>
    </w:p>
    <w:p w14:paraId="02FB32B9" w14:textId="77777777" w:rsidR="00FB64BA" w:rsidRPr="001B6A7B" w:rsidRDefault="00FB64BA" w:rsidP="00BA62BD">
      <w:pPr>
        <w:pStyle w:val="Nvel2-Opcional"/>
        <w:rPr>
          <w:i w:val="0"/>
          <w:iCs w:val="0"/>
          <w:color w:val="auto"/>
        </w:rPr>
      </w:pPr>
      <w:r w:rsidRPr="001B6A7B">
        <w:rPr>
          <w:i w:val="0"/>
          <w:iCs w:val="0"/>
          <w:color w:val="auto"/>
        </w:rPr>
        <w:t>A compensação de jornada depende do interesse manifestado pelo trabalhador e da avaliação do responsável pela unidade de execução.</w:t>
      </w:r>
    </w:p>
    <w:p w14:paraId="79D58320" w14:textId="77777777" w:rsidR="00FB64BA" w:rsidRPr="001B6A7B" w:rsidRDefault="00FB64BA" w:rsidP="00BA62BD">
      <w:pPr>
        <w:pStyle w:val="Nvel2-Opcional"/>
        <w:rPr>
          <w:i w:val="0"/>
          <w:iCs w:val="0"/>
          <w:color w:val="auto"/>
        </w:rPr>
      </w:pPr>
      <w:r w:rsidRPr="001B6A7B">
        <w:rPr>
          <w:i w:val="0"/>
          <w:iCs w:val="0"/>
          <w:color w:val="auto"/>
        </w:rPr>
        <w:t xml:space="preserve">A fiscalização administrativa acompanhará o planejamento e a programação das férias dos colaboradores terceirizados alocados no contrato, a serem realizados pela contratada, a fim de assegurar a previsibilidade da época de gozo das férias, como previsto no inciso I do art. 3º do Decreto n.º 12.174, de 11 de setembro de 2024, nos termos da Instrução Normativa SEGES/MGI nº 213, de 29 de maio de 2025. </w:t>
      </w:r>
    </w:p>
    <w:p w14:paraId="0F144B01" w14:textId="77777777" w:rsidR="00FB64BA" w:rsidRPr="001B6A7B" w:rsidRDefault="00FB64BA" w:rsidP="00BA62BD">
      <w:pPr>
        <w:pStyle w:val="Nvel2-Opcional"/>
        <w:rPr>
          <w:i w:val="0"/>
          <w:iCs w:val="0"/>
          <w:color w:val="auto"/>
        </w:rPr>
      </w:pPr>
      <w:r w:rsidRPr="001B6A7B">
        <w:rPr>
          <w:i w:val="0"/>
          <w:iCs w:val="0"/>
          <w:color w:val="auto"/>
        </w:rPr>
        <w:lastRenderedPageBreak/>
        <w:t>A programação da fruição das férias será realizada com, no mínimo, sessenta dias de antecedência ao término do período aquisitivo, salvo quando o período aquisitivo se encerrar nos primeiros noventa dias da vigência contratual.</w:t>
      </w:r>
    </w:p>
    <w:p w14:paraId="188E30D2" w14:textId="77777777" w:rsidR="00FB64BA" w:rsidRPr="001B6A7B" w:rsidRDefault="00FB64BA" w:rsidP="00BA62BD">
      <w:pPr>
        <w:pStyle w:val="Nvel2-Opcional"/>
        <w:rPr>
          <w:i w:val="0"/>
          <w:iCs w:val="0"/>
          <w:color w:val="auto"/>
        </w:rPr>
      </w:pPr>
      <w:r w:rsidRPr="001B6A7B">
        <w:rPr>
          <w:i w:val="0"/>
          <w:iCs w:val="0"/>
          <w:color w:val="auto"/>
        </w:rPr>
        <w:t>A contratada poderá solicitar reunião com a fiscalização contratual, antes da definição da programação da fruição das férias, para dirimir eventuais dúvidas sobre as rotinas da prestação de serviço estabelecidas neste Termo de Referência.</w:t>
      </w:r>
    </w:p>
    <w:p w14:paraId="21F39865" w14:textId="77777777" w:rsidR="00FB64BA" w:rsidRPr="001B6A7B" w:rsidRDefault="00FB64BA" w:rsidP="00BA62BD">
      <w:pPr>
        <w:pStyle w:val="Nvel2-Opcional"/>
        <w:rPr>
          <w:i w:val="0"/>
          <w:iCs w:val="0"/>
          <w:color w:val="auto"/>
        </w:rPr>
      </w:pPr>
      <w:r w:rsidRPr="001B6A7B">
        <w:rPr>
          <w:i w:val="0"/>
          <w:iCs w:val="0"/>
          <w:color w:val="auto"/>
        </w:rPr>
        <w:t>O planejamento será formalizado por meio do relatório de programação de férias, no qual será informada a época de fruição de férias de cada colaborador terceirizado.</w:t>
      </w:r>
    </w:p>
    <w:p w14:paraId="192A25B3" w14:textId="77777777" w:rsidR="00FB64BA" w:rsidRPr="001B6A7B" w:rsidRDefault="00FB64BA" w:rsidP="00BA62BD">
      <w:pPr>
        <w:pStyle w:val="Nvel2-Opcional"/>
        <w:rPr>
          <w:i w:val="0"/>
          <w:iCs w:val="0"/>
          <w:color w:val="auto"/>
        </w:rPr>
      </w:pPr>
      <w:r w:rsidRPr="001B6A7B">
        <w:rPr>
          <w:i w:val="0"/>
          <w:iCs w:val="0"/>
          <w:color w:val="auto"/>
        </w:rPr>
        <w:t>O relatório de programação das férias conterá a relação dos colaboradores terceirizados alocados no contrato, cargo ou função, data de admissão e alocação no posto e informações sobre as férias, incluindo as datas de início e fim do período aquisitivo, do período concessivo e da fruição das férias, caso já estejam programadas, bem como o parcelamento dos períodos de férias, se houver.</w:t>
      </w:r>
    </w:p>
    <w:p w14:paraId="00F4F0B0" w14:textId="77777777" w:rsidR="00FB64BA" w:rsidRPr="001B6A7B" w:rsidRDefault="00FB64BA" w:rsidP="00BA62BD">
      <w:pPr>
        <w:pStyle w:val="Nvel2-Opcional"/>
        <w:rPr>
          <w:i w:val="0"/>
          <w:iCs w:val="0"/>
          <w:color w:val="auto"/>
        </w:rPr>
      </w:pPr>
      <w:r w:rsidRPr="001B6A7B">
        <w:rPr>
          <w:i w:val="0"/>
          <w:iCs w:val="0"/>
          <w:color w:val="auto"/>
        </w:rPr>
        <w:t>A contratada deverá enviar à fiscalização administrativa:</w:t>
      </w:r>
    </w:p>
    <w:p w14:paraId="4FC24D4E" w14:textId="77777777" w:rsidR="00FB64BA" w:rsidRPr="001B6A7B" w:rsidRDefault="00FB64BA" w:rsidP="00FB64BA">
      <w:pPr>
        <w:pStyle w:val="Nvel3-Opcional"/>
        <w:rPr>
          <w:i w:val="0"/>
          <w:color w:val="auto"/>
        </w:rPr>
      </w:pPr>
      <w:r w:rsidRPr="001B6A7B">
        <w:rPr>
          <w:i w:val="0"/>
          <w:color w:val="auto"/>
        </w:rPr>
        <w:t>até o quinto dia útil de cada mês, a partir do segundo mês da execução contratual, o relatório de programação das férias dos colaboradores terceirizados, observados os prazos do art. 5º da Instrução Normativa SEGES/MGI nº 213, de 2025;</w:t>
      </w:r>
    </w:p>
    <w:p w14:paraId="6C1C7A1C" w14:textId="77777777" w:rsidR="00FB64BA" w:rsidRPr="001B6A7B" w:rsidRDefault="00FB64BA" w:rsidP="00FB64BA">
      <w:pPr>
        <w:pStyle w:val="Nvel3-Opcional"/>
        <w:rPr>
          <w:i w:val="0"/>
          <w:color w:val="auto"/>
        </w:rPr>
      </w:pPr>
      <w:r w:rsidRPr="001B6A7B">
        <w:rPr>
          <w:i w:val="0"/>
          <w:color w:val="auto"/>
        </w:rPr>
        <w:t>em até 5 dias úteis após a ciência do colaborador terceirizado, o recibo de concessão de férias, conforme o art. 135 da CLT e o inciso IV do art. 50 da Lei nº 14.133, de 1º de abril de 2021.</w:t>
      </w:r>
    </w:p>
    <w:p w14:paraId="1B856222" w14:textId="77777777" w:rsidR="00FB64BA" w:rsidRPr="001B6A7B" w:rsidRDefault="00FB64BA" w:rsidP="00BA62BD">
      <w:pPr>
        <w:pStyle w:val="Nvel2-Opcional"/>
        <w:rPr>
          <w:i w:val="0"/>
          <w:iCs w:val="0"/>
          <w:color w:val="auto"/>
        </w:rPr>
      </w:pPr>
      <w:r w:rsidRPr="001B6A7B">
        <w:rPr>
          <w:i w:val="0"/>
          <w:iCs w:val="0"/>
          <w:color w:val="auto"/>
        </w:rPr>
        <w:t>O planejamento e a programação deverão garantir que as férias sejam fruídas, sempre que a vigência contratual permitir, dentro de doze meses, contados a partir da data do direito adquirido, conforme o art. 134 da CLT, de modo a mitigar as ocorrências de pagamento indenizado, observado o disposto no art. 8º da Instrução Normativa SEGES/MGI nº 213, de 2025.</w:t>
      </w:r>
    </w:p>
    <w:p w14:paraId="576B7FFC" w14:textId="099B9A08" w:rsidR="00FB64BA" w:rsidRPr="001B6A7B" w:rsidRDefault="00FB64BA" w:rsidP="00BA62BD">
      <w:pPr>
        <w:pStyle w:val="Nvel2-Opcional"/>
        <w:rPr>
          <w:i w:val="0"/>
          <w:iCs w:val="0"/>
          <w:color w:val="auto"/>
        </w:rPr>
      </w:pPr>
      <w:r w:rsidRPr="001B6A7B">
        <w:rPr>
          <w:i w:val="0"/>
          <w:iCs w:val="0"/>
          <w:color w:val="auto"/>
        </w:rPr>
        <w:t>Após a programação das férias, eventuais alterações deverão ser comunicadas à fiscalização administrativa com, no mínimo, noventa dias de antecedência do início da fruição das férias, mediante justificativa, indicando-se, para tanto, um dos motivos elencados no parágrafo único do art. 10 da Instrução Normativa SEGES/MGI nº 213, de 2025.</w:t>
      </w:r>
    </w:p>
    <w:p w14:paraId="3DC6BEDE" w14:textId="49DEA937" w:rsidR="5073C92D" w:rsidRPr="001B6A7B" w:rsidRDefault="5073C92D" w:rsidP="00BA62BD">
      <w:pPr>
        <w:pStyle w:val="Nvel1-SemNumerao"/>
      </w:pPr>
      <w:r w:rsidRPr="001B6A7B">
        <w:t>Gestor do Contrato</w:t>
      </w:r>
    </w:p>
    <w:p w14:paraId="059739C0" w14:textId="77777777" w:rsidR="008B7A7E" w:rsidRPr="001B6A7B" w:rsidRDefault="008B7A7E" w:rsidP="00BA62BD">
      <w:pPr>
        <w:pStyle w:val="Nvel02"/>
        <w:rPr>
          <w:iCs w:val="0"/>
        </w:rPr>
      </w:pPr>
      <w:r w:rsidRPr="001B6A7B">
        <w:rPr>
          <w:iCs w:val="0"/>
        </w:rPr>
        <w:t>Cabe ao gestor do contrato:</w:t>
      </w:r>
    </w:p>
    <w:p w14:paraId="382256EE" w14:textId="40E389F3" w:rsidR="1EC9FC32" w:rsidRPr="001B6A7B" w:rsidRDefault="1EC9FC32" w:rsidP="0071066D">
      <w:pPr>
        <w:pStyle w:val="Nivel3"/>
      </w:pPr>
      <w:r w:rsidRPr="001B6A7B">
        <w:t>coordenar a atualização do processo de acompanhamento e</w:t>
      </w:r>
      <w:r w:rsidR="66D16BE1" w:rsidRPr="001B6A7B">
        <w:t xml:space="preserve"> </w:t>
      </w:r>
      <w:r w:rsidRPr="001B6A7B">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8D632FC" w14:textId="2B5CFA4D" w:rsidR="1EC9FC32" w:rsidRPr="001B6A7B" w:rsidRDefault="1EC9FC32" w:rsidP="004F1E97">
      <w:pPr>
        <w:pStyle w:val="Nivel3"/>
      </w:pPr>
      <w:r w:rsidRPr="001B6A7B">
        <w:t>acompanhar os registros realizados pelos fiscais do contrato, de todas as ocorrências relacionadas à execução do contrato e as medidas adotadas, informando, se for o caso, à autoridade superior àquelas que ultrapassarem a sua competência.</w:t>
      </w:r>
    </w:p>
    <w:p w14:paraId="38364DB6" w14:textId="7E147364" w:rsidR="1EC9FC32" w:rsidRPr="001B6A7B" w:rsidRDefault="1EC9FC32" w:rsidP="004F1E97">
      <w:pPr>
        <w:pStyle w:val="Nivel3"/>
      </w:pPr>
      <w:r w:rsidRPr="001B6A7B">
        <w:t>acompanhar a manutenção das condições de habilitação da contratada, para fins de empenho de despesa e pagamento, e anotará os problemas que obstem o fluxo normal da liquidação e do pagamento da despesa no relatório de riscos eventuais.</w:t>
      </w:r>
    </w:p>
    <w:p w14:paraId="7F1BAFF8" w14:textId="456843EF" w:rsidR="1EC9FC32" w:rsidRPr="001B6A7B" w:rsidRDefault="1EC9FC32" w:rsidP="004F1E97">
      <w:pPr>
        <w:pStyle w:val="Nivel3"/>
      </w:pPr>
      <w:r w:rsidRPr="001B6A7B">
        <w:t xml:space="preserve">emitir documento comprobatório da avaliação realizada pelos fiscais técnico, administrativo e setorial quanto ao cumprimento de obrigações assumidas pelo </w:t>
      </w:r>
      <w:r w:rsidR="00A4111B" w:rsidRPr="001B6A7B">
        <w:t>Contratado</w:t>
      </w:r>
      <w:r w:rsidRPr="001B6A7B">
        <w:t>, com menção ao seu desempenho na execução contratual, baseado nos indicadores objetivamente definidos e aferidos, e a eventuais penalidades aplicadas, devendo constar do cadastro de atesto de cumprimento de obrigações.</w:t>
      </w:r>
    </w:p>
    <w:p w14:paraId="5C1538E1" w14:textId="5DB09654" w:rsidR="1EC9FC32" w:rsidRPr="001B6A7B" w:rsidRDefault="1EC9FC32" w:rsidP="004F1E97">
      <w:pPr>
        <w:pStyle w:val="Nivel3"/>
      </w:pPr>
      <w:r w:rsidRPr="001B6A7B">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73DFC2BB" w14:textId="130E22B7" w:rsidR="1EC9FC32" w:rsidRPr="001B6A7B" w:rsidRDefault="1EC9FC32" w:rsidP="004F1E97">
      <w:pPr>
        <w:pStyle w:val="Nivel3"/>
      </w:pPr>
      <w:r w:rsidRPr="001B6A7B">
        <w:lastRenderedPageBreak/>
        <w:t>elaborar relatório final com informações sobre a consecução dos objetivos que tenham justificado a contratação e eventuais condutas a serem adotadas para o aprimoramento das atividades da Administração.</w:t>
      </w:r>
    </w:p>
    <w:p w14:paraId="1A1E43C8" w14:textId="05CCC535" w:rsidR="1EC9FC32" w:rsidRPr="001B6A7B" w:rsidRDefault="00496B7E" w:rsidP="004F1E97">
      <w:pPr>
        <w:pStyle w:val="Nivel3"/>
      </w:pPr>
      <w:r w:rsidRPr="001B6A7B">
        <w:t>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r w:rsidR="1EC9FC32" w:rsidRPr="001B6A7B">
        <w:t>.</w:t>
      </w:r>
    </w:p>
    <w:p w14:paraId="22B9B649" w14:textId="77777777" w:rsidR="009F4006" w:rsidRPr="001B6A7B" w:rsidRDefault="009F4006" w:rsidP="009F4006">
      <w:pPr>
        <w:pStyle w:val="Nivel3"/>
      </w:pPr>
      <w:r w:rsidRPr="001B6A7B">
        <w:t>receber e dar encaminhamento imediato:</w:t>
      </w:r>
    </w:p>
    <w:p w14:paraId="4992C30B" w14:textId="77777777" w:rsidR="009F4006" w:rsidRPr="001B6A7B" w:rsidRDefault="009F4006" w:rsidP="009F4006">
      <w:pPr>
        <w:pStyle w:val="Nivel4"/>
      </w:pPr>
      <w:r w:rsidRPr="001B6A7B">
        <w:t xml:space="preserve">às denúncias de discriminação, violência e assédio no ambiente de trabalho, conforme o art. 2º, inciso III, do Decreto n.º 12.174/2024; </w:t>
      </w:r>
    </w:p>
    <w:p w14:paraId="1E516380" w14:textId="77777777" w:rsidR="009F4006" w:rsidRPr="001B6A7B" w:rsidRDefault="009F4006" w:rsidP="009F4006">
      <w:pPr>
        <w:pStyle w:val="Nivel4"/>
      </w:pPr>
      <w:r w:rsidRPr="001B6A7B">
        <w:t>à notificação formal de que a empresa contratada está descumprindo suas obrigações trabalhistas, enviada pelo trabalhador, sindicato, Ministério do Trabalho, Ministério Público, Defensoria Pública ou por qualquer outro meio idôneo.</w:t>
      </w:r>
    </w:p>
    <w:p w14:paraId="48ED0BB9" w14:textId="0C230B49" w:rsidR="009F4006" w:rsidRPr="001B6A7B" w:rsidRDefault="009F4006" w:rsidP="00D0235B">
      <w:pPr>
        <w:pStyle w:val="Nivel3"/>
        <w:rPr>
          <w:rFonts w:eastAsia="Arial" w:cs="Arial"/>
          <w:szCs w:val="20"/>
        </w:rPr>
      </w:pPr>
      <w:r w:rsidRPr="001B6A7B">
        <w:rPr>
          <w:rFonts w:eastAsia="Arial" w:cs="Arial"/>
          <w:szCs w:val="20"/>
        </w:rPr>
        <w:t>Para os períodos de diminuição excepcional e temporária de trabalho, inclusive em razão de recesso de fim de ano, o gestor avaliará a conveniência e oportunidade de elaboração de escalas de revezamento dos trabalhadores, comunicando a todas as unidades sobre a possibilidade e os requisitos para concessão (artigo 11 da Instrução Normativa SEGES/MGI nº 81, de 12 de setembro de 2024).</w:t>
      </w:r>
      <w:r w:rsidRPr="001B6A7B">
        <w:rPr>
          <w:rFonts w:eastAsia="Arial" w:cs="Arial"/>
          <w:szCs w:val="20"/>
        </w:rPr>
        <w:tab/>
      </w:r>
    </w:p>
    <w:p w14:paraId="06A0FBE0" w14:textId="77777777" w:rsidR="00573B28" w:rsidRPr="001B6A7B" w:rsidRDefault="5DA070A6" w:rsidP="00BA62BD">
      <w:pPr>
        <w:pStyle w:val="Nivel01"/>
        <w:rPr>
          <w:iCs w:val="0"/>
        </w:rPr>
      </w:pPr>
      <w:r w:rsidRPr="001B6A7B">
        <w:rPr>
          <w:iCs w:val="0"/>
        </w:rPr>
        <w:t>CRITÉRIOS DE MEDIÇÃO E PAGAMENTO</w:t>
      </w:r>
    </w:p>
    <w:p w14:paraId="4D1FBF8B" w14:textId="7580B586" w:rsidR="2535D45D" w:rsidRPr="001B6A7B" w:rsidRDefault="2535D45D" w:rsidP="00BA62BD">
      <w:pPr>
        <w:pStyle w:val="Nvel2-Opcional"/>
        <w:rPr>
          <w:i w:val="0"/>
          <w:iCs w:val="0"/>
          <w:color w:val="auto"/>
        </w:rPr>
      </w:pPr>
      <w:r w:rsidRPr="001B6A7B">
        <w:rPr>
          <w:i w:val="0"/>
          <w:iCs w:val="0"/>
          <w:color w:val="auto"/>
        </w:rPr>
        <w:t xml:space="preserve">A avaliação da execução do objeto utilizará o </w:t>
      </w:r>
      <w:r w:rsidR="00B8218D" w:rsidRPr="001B6A7B">
        <w:rPr>
          <w:i w:val="0"/>
          <w:iCs w:val="0"/>
          <w:color w:val="auto"/>
        </w:rPr>
        <w:t>Instrumento de Medição de Resultados – IMR em anexo</w:t>
      </w:r>
      <w:r w:rsidR="002738DC" w:rsidRPr="001B6A7B">
        <w:rPr>
          <w:i w:val="0"/>
          <w:iCs w:val="0"/>
          <w:color w:val="auto"/>
        </w:rPr>
        <w:t>, sem prejuízo da aplicação concomitante de outros mecanismos para a avaliação da prestação dos serviços</w:t>
      </w:r>
      <w:r w:rsidRPr="001B6A7B">
        <w:rPr>
          <w:i w:val="0"/>
          <w:iCs w:val="0"/>
          <w:color w:val="auto"/>
        </w:rPr>
        <w:t>.</w:t>
      </w:r>
    </w:p>
    <w:p w14:paraId="141B69A3" w14:textId="4C030D47" w:rsidR="00573B28" w:rsidRPr="001B6A7B" w:rsidRDefault="244FED63" w:rsidP="00BA62BD">
      <w:pPr>
        <w:pStyle w:val="Nvel02"/>
        <w:rPr>
          <w:iCs w:val="0"/>
        </w:rPr>
      </w:pPr>
      <w:r w:rsidRPr="001B6A7B">
        <w:rPr>
          <w:iCs w:val="0"/>
        </w:rPr>
        <w:t xml:space="preserve">Será indicada a retenção ou glosa no pagamento, proporcional à irregularidade verificada, sem prejuízo das sanções cabíveis, caso se constate que </w:t>
      </w:r>
      <w:r w:rsidR="002217D6" w:rsidRPr="001B6A7B">
        <w:rPr>
          <w:iCs w:val="0"/>
        </w:rPr>
        <w:t xml:space="preserve">o </w:t>
      </w:r>
      <w:r w:rsidR="00A4111B" w:rsidRPr="001B6A7B">
        <w:rPr>
          <w:iCs w:val="0"/>
        </w:rPr>
        <w:t>Contratado</w:t>
      </w:r>
      <w:r w:rsidRPr="001B6A7B">
        <w:rPr>
          <w:iCs w:val="0"/>
        </w:rPr>
        <w:t>:</w:t>
      </w:r>
    </w:p>
    <w:p w14:paraId="3FAF2879" w14:textId="78ED8B43" w:rsidR="00573B28" w:rsidRPr="001B6A7B" w:rsidRDefault="3FC4A8B7" w:rsidP="00FE21F3">
      <w:pPr>
        <w:pStyle w:val="Nivel3"/>
      </w:pPr>
      <w:r w:rsidRPr="001B6A7B">
        <w:t>não produzi</w:t>
      </w:r>
      <w:r w:rsidR="002217D6" w:rsidRPr="001B6A7B">
        <w:t xml:space="preserve">u </w:t>
      </w:r>
      <w:r w:rsidRPr="001B6A7B">
        <w:t>os resultados acordados,</w:t>
      </w:r>
    </w:p>
    <w:p w14:paraId="55E1BAD2" w14:textId="5FF50091" w:rsidR="00573B28" w:rsidRPr="001B6A7B" w:rsidRDefault="244FED63" w:rsidP="00FE21F3">
      <w:pPr>
        <w:pStyle w:val="Nivel3"/>
      </w:pPr>
      <w:r w:rsidRPr="001B6A7B">
        <w:t>deix</w:t>
      </w:r>
      <w:r w:rsidR="002217D6" w:rsidRPr="001B6A7B">
        <w:t>ou</w:t>
      </w:r>
      <w:r w:rsidRPr="001B6A7B">
        <w:t xml:space="preserve"> de executar, ou não execut</w:t>
      </w:r>
      <w:r w:rsidR="002217D6" w:rsidRPr="001B6A7B">
        <w:t>ou</w:t>
      </w:r>
      <w:r w:rsidRPr="001B6A7B">
        <w:t xml:space="preserve"> com a qualidade mínima exigida as atividades contratadas; ou</w:t>
      </w:r>
    </w:p>
    <w:p w14:paraId="194791AA" w14:textId="5515EECF" w:rsidR="00573B28" w:rsidRPr="001B6A7B" w:rsidRDefault="244FED63" w:rsidP="00FE21F3">
      <w:pPr>
        <w:pStyle w:val="Nivel3"/>
      </w:pPr>
      <w:r w:rsidRPr="001B6A7B">
        <w:t>deix</w:t>
      </w:r>
      <w:r w:rsidR="002217D6" w:rsidRPr="001B6A7B">
        <w:t xml:space="preserve">ou </w:t>
      </w:r>
      <w:r w:rsidRPr="001B6A7B">
        <w:t xml:space="preserve">de utilizar materiais e recursos humanos exigidos para a execução do serviço, ou </w:t>
      </w:r>
      <w:r w:rsidR="002217D6" w:rsidRPr="001B6A7B">
        <w:t xml:space="preserve">os utilizou </w:t>
      </w:r>
      <w:r w:rsidRPr="001B6A7B">
        <w:t>com qualidade ou quantidade inferior à demandada.</w:t>
      </w:r>
    </w:p>
    <w:p w14:paraId="5235E42E" w14:textId="6C18C0C9" w:rsidR="00573B28" w:rsidRPr="001B6A7B" w:rsidRDefault="006D7394" w:rsidP="00BA62BD">
      <w:pPr>
        <w:pStyle w:val="Nvel1-SemNumerao"/>
      </w:pPr>
      <w:r w:rsidRPr="001B6A7B">
        <w:t>R</w:t>
      </w:r>
      <w:r w:rsidR="244FED63" w:rsidRPr="001B6A7B">
        <w:t>ecebimento</w:t>
      </w:r>
    </w:p>
    <w:p w14:paraId="787FAA99" w14:textId="69762FF2" w:rsidR="00573B28" w:rsidRPr="001B6A7B" w:rsidRDefault="244FED63" w:rsidP="00BA62BD">
      <w:pPr>
        <w:pStyle w:val="Nvel02"/>
        <w:rPr>
          <w:iCs w:val="0"/>
          <w:lang w:eastAsia="en-US"/>
        </w:rPr>
      </w:pPr>
      <w:r w:rsidRPr="001B6A7B">
        <w:rPr>
          <w:iCs w:val="0"/>
        </w:rPr>
        <w:t>O</w:t>
      </w:r>
      <w:r w:rsidRPr="001B6A7B">
        <w:rPr>
          <w:iCs w:val="0"/>
          <w:lang w:eastAsia="en-US"/>
        </w:rPr>
        <w:t xml:space="preserve">s serviços serão recebidos provisoriamente, no prazo de </w:t>
      </w:r>
      <w:r w:rsidR="004B7361" w:rsidRPr="001B6A7B">
        <w:rPr>
          <w:iCs w:val="0"/>
          <w:lang w:eastAsia="en-US"/>
        </w:rPr>
        <w:t>10</w:t>
      </w:r>
      <w:r w:rsidR="00003648" w:rsidRPr="001B6A7B">
        <w:rPr>
          <w:iCs w:val="0"/>
          <w:lang w:eastAsia="en-US"/>
        </w:rPr>
        <w:t xml:space="preserve"> </w:t>
      </w:r>
      <w:r w:rsidRPr="001B6A7B">
        <w:rPr>
          <w:iCs w:val="0"/>
          <w:lang w:eastAsia="en-US"/>
        </w:rPr>
        <w:t>(</w:t>
      </w:r>
      <w:r w:rsidR="004B7361" w:rsidRPr="001B6A7B">
        <w:rPr>
          <w:iCs w:val="0"/>
          <w:lang w:eastAsia="en-US"/>
        </w:rPr>
        <w:t>dez</w:t>
      </w:r>
      <w:r w:rsidRPr="001B6A7B">
        <w:rPr>
          <w:iCs w:val="0"/>
          <w:lang w:eastAsia="en-US"/>
        </w:rPr>
        <w:t>) dias</w:t>
      </w:r>
      <w:r w:rsidR="00224CFF" w:rsidRPr="001B6A7B">
        <w:rPr>
          <w:iCs w:val="0"/>
          <w:lang w:eastAsia="en-US"/>
        </w:rPr>
        <w:t xml:space="preserve"> úteis</w:t>
      </w:r>
      <w:r w:rsidRPr="001B6A7B">
        <w:rPr>
          <w:iCs w:val="0"/>
          <w:lang w:eastAsia="en-US"/>
        </w:rPr>
        <w:t>, pelos fiscais técnico e administrativo, mediante termos detalhados, quando verificado o cumprimento das exigências de caráter técnico e administrativo.</w:t>
      </w:r>
    </w:p>
    <w:p w14:paraId="54C0B361" w14:textId="01DBA35A" w:rsidR="00573B28" w:rsidRPr="001B6A7B" w:rsidRDefault="244FED63" w:rsidP="00BA62BD">
      <w:pPr>
        <w:pStyle w:val="Nvel02"/>
        <w:rPr>
          <w:iCs w:val="0"/>
          <w:lang w:eastAsia="en-US"/>
        </w:rPr>
      </w:pPr>
      <w:r w:rsidRPr="001B6A7B">
        <w:rPr>
          <w:iCs w:val="0"/>
          <w:lang w:eastAsia="en-US"/>
        </w:rPr>
        <w:t xml:space="preserve">O prazo </w:t>
      </w:r>
      <w:r w:rsidR="00502761" w:rsidRPr="001B6A7B">
        <w:rPr>
          <w:iCs w:val="0"/>
          <w:lang w:eastAsia="en-US"/>
        </w:rPr>
        <w:t>para recebimento provisório</w:t>
      </w:r>
      <w:r w:rsidRPr="001B6A7B">
        <w:rPr>
          <w:iCs w:val="0"/>
          <w:lang w:eastAsia="en-US"/>
        </w:rPr>
        <w:t xml:space="preserve"> será contado do recebimento de comunicação de cobrança oriunda do </w:t>
      </w:r>
      <w:r w:rsidR="00A4111B" w:rsidRPr="001B6A7B">
        <w:rPr>
          <w:iCs w:val="0"/>
          <w:lang w:eastAsia="en-US"/>
        </w:rPr>
        <w:t>Contratado</w:t>
      </w:r>
      <w:r w:rsidRPr="001B6A7B">
        <w:rPr>
          <w:iCs w:val="0"/>
          <w:lang w:eastAsia="en-US"/>
        </w:rPr>
        <w:t xml:space="preserve"> com a comprovação da prestação dos serviços a que se referem a parcela a ser paga.</w:t>
      </w:r>
    </w:p>
    <w:p w14:paraId="74C47B18" w14:textId="484E49FF" w:rsidR="00573B28" w:rsidRPr="001B6A7B" w:rsidRDefault="244FED63" w:rsidP="00BA62BD">
      <w:pPr>
        <w:pStyle w:val="Nvel02"/>
        <w:rPr>
          <w:iCs w:val="0"/>
          <w:lang w:eastAsia="en-US"/>
        </w:rPr>
      </w:pPr>
      <w:r w:rsidRPr="001B6A7B">
        <w:rPr>
          <w:iCs w:val="0"/>
          <w:lang w:eastAsia="en-US"/>
        </w:rPr>
        <w:t>O fiscal técnico do contrato realizará o recebimento provisório do objeto do contrato mediante termo detalhado que comprove o cumprimento das exigências de caráter técnico.</w:t>
      </w:r>
    </w:p>
    <w:p w14:paraId="30B332DE" w14:textId="19CFB657" w:rsidR="00573B28" w:rsidRPr="001B6A7B" w:rsidRDefault="244FED63" w:rsidP="00BA62BD">
      <w:pPr>
        <w:pStyle w:val="Nvel02"/>
        <w:rPr>
          <w:iCs w:val="0"/>
          <w:lang w:eastAsia="en-US"/>
        </w:rPr>
      </w:pPr>
      <w:r w:rsidRPr="001B6A7B">
        <w:rPr>
          <w:iCs w:val="0"/>
          <w:lang w:eastAsia="en-US"/>
        </w:rPr>
        <w:t>O fiscal administrativo do contrato realizará o recebimento provisório do objeto do contrato mediante termo detalhado que comprove o cumprimento das exigências de caráter administrativo.</w:t>
      </w:r>
    </w:p>
    <w:p w14:paraId="65B33EE5" w14:textId="77777777" w:rsidR="00573B28" w:rsidRPr="001B6A7B" w:rsidRDefault="244FED63" w:rsidP="00BA62BD">
      <w:pPr>
        <w:pStyle w:val="Nvel02"/>
        <w:rPr>
          <w:iCs w:val="0"/>
          <w:lang w:eastAsia="en-US"/>
        </w:rPr>
      </w:pPr>
      <w:r w:rsidRPr="001B6A7B">
        <w:rPr>
          <w:iCs w:val="0"/>
          <w:lang w:eastAsia="en-US"/>
        </w:rPr>
        <w:t>O fiscal setorial do contrato, quando houver, realizará o recebimento provisório sob o ponto de vista técnico e administrativo.</w:t>
      </w:r>
    </w:p>
    <w:p w14:paraId="5C72070A" w14:textId="457758EF" w:rsidR="0B4B9684" w:rsidRPr="001B6A7B" w:rsidRDefault="00FD49D2" w:rsidP="00BA62BD">
      <w:pPr>
        <w:pStyle w:val="Nvel02"/>
        <w:rPr>
          <w:iCs w:val="0"/>
        </w:rPr>
      </w:pPr>
      <w:r w:rsidRPr="001B6A7B">
        <w:rPr>
          <w:iCs w:val="0"/>
        </w:rPr>
        <w:t>A</w:t>
      </w:r>
      <w:r w:rsidR="0B4B9684" w:rsidRPr="001B6A7B">
        <w:rPr>
          <w:iCs w:val="0"/>
        </w:rPr>
        <w:t>o final de cada período</w:t>
      </w:r>
      <w:r w:rsidR="007A5F2F" w:rsidRPr="001B6A7B">
        <w:rPr>
          <w:iCs w:val="0"/>
        </w:rPr>
        <w:t>/evento</w:t>
      </w:r>
      <w:r w:rsidR="0B4B9684" w:rsidRPr="001B6A7B">
        <w:rPr>
          <w:iCs w:val="0"/>
        </w:rPr>
        <w:t xml:space="preserve"> </w:t>
      </w:r>
      <w:r w:rsidR="00032612" w:rsidRPr="001B6A7B">
        <w:rPr>
          <w:iCs w:val="0"/>
        </w:rPr>
        <w:t>de faturamento</w:t>
      </w:r>
      <w:r w:rsidR="00FF40B8" w:rsidRPr="001B6A7B">
        <w:rPr>
          <w:iCs w:val="0"/>
        </w:rPr>
        <w:t>:</w:t>
      </w:r>
    </w:p>
    <w:p w14:paraId="20070645" w14:textId="6F4FC210" w:rsidR="0B4B9684" w:rsidRPr="001B6A7B" w:rsidRDefault="0B4B9684" w:rsidP="007D1258">
      <w:pPr>
        <w:pStyle w:val="Nivel3"/>
      </w:pPr>
      <w:r w:rsidRPr="001B6A7B">
        <w:t>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39106A7D" w14:textId="77777777" w:rsidR="005D5FFA" w:rsidRPr="001B6A7B" w:rsidRDefault="005D5FFA" w:rsidP="005D5FFA">
      <w:pPr>
        <w:pStyle w:val="Nivel3"/>
      </w:pPr>
      <w:r w:rsidRPr="001B6A7B">
        <w:lastRenderedPageBreak/>
        <w:t>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5B36D7DD" w14:textId="1484AA00" w:rsidR="2F36283D" w:rsidRPr="001B6A7B" w:rsidRDefault="2AB1CD83" w:rsidP="00BA62BD">
      <w:pPr>
        <w:pStyle w:val="Nvel02"/>
        <w:rPr>
          <w:iCs w:val="0"/>
        </w:rPr>
      </w:pPr>
      <w:r w:rsidRPr="001B6A7B">
        <w:rPr>
          <w:iCs w:val="0"/>
        </w:rPr>
        <w:t>Será considerado como ocorrido o recebimento provisório com a entrega do termo detalhado ou, em havendo mais de um a ser feito, com a entrega do último.</w:t>
      </w:r>
    </w:p>
    <w:p w14:paraId="6F2ACE03" w14:textId="621676AE" w:rsidR="00573B28" w:rsidRPr="001B6A7B" w:rsidRDefault="244FED63" w:rsidP="00BA62BD">
      <w:pPr>
        <w:pStyle w:val="Nvel02"/>
        <w:rPr>
          <w:iCs w:val="0"/>
          <w:lang w:eastAsia="en-US"/>
        </w:rPr>
      </w:pPr>
      <w:r w:rsidRPr="001B6A7B">
        <w:rPr>
          <w:iCs w:val="0"/>
          <w:lang w:eastAsia="en-US"/>
        </w:rPr>
        <w:t xml:space="preserve">O </w:t>
      </w:r>
      <w:r w:rsidR="00A4111B" w:rsidRPr="001B6A7B">
        <w:rPr>
          <w:iCs w:val="0"/>
          <w:lang w:eastAsia="en-US"/>
        </w:rPr>
        <w:t>Contratado</w:t>
      </w:r>
      <w:r w:rsidRPr="001B6A7B">
        <w:rPr>
          <w:iCs w:val="0"/>
          <w:lang w:eastAsia="en-US"/>
        </w:rPr>
        <w:t xml:space="preserve"> fica obrigad</w:t>
      </w:r>
      <w:r w:rsidR="1243567E" w:rsidRPr="001B6A7B">
        <w:rPr>
          <w:iCs w:val="0"/>
          <w:lang w:eastAsia="en-US"/>
        </w:rPr>
        <w:t>o</w:t>
      </w:r>
      <w:r w:rsidRPr="001B6A7B">
        <w:rPr>
          <w:iCs w:val="0"/>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w:t>
      </w:r>
      <w:r w:rsidR="00EE0259" w:rsidRPr="001B6A7B">
        <w:rPr>
          <w:iCs w:val="0"/>
          <w:lang w:eastAsia="en-US"/>
        </w:rPr>
        <w:t>recebimento provisório</w:t>
      </w:r>
      <w:r w:rsidRPr="001B6A7B">
        <w:rPr>
          <w:iCs w:val="0"/>
          <w:lang w:eastAsia="en-US"/>
        </w:rPr>
        <w:t>.</w:t>
      </w:r>
    </w:p>
    <w:p w14:paraId="582E3416" w14:textId="77452059" w:rsidR="00573B28" w:rsidRPr="001B6A7B" w:rsidRDefault="244FED63" w:rsidP="00BA62BD">
      <w:pPr>
        <w:pStyle w:val="Nvel02"/>
        <w:rPr>
          <w:iCs w:val="0"/>
          <w:lang w:eastAsia="en-US"/>
        </w:rPr>
      </w:pPr>
      <w:r w:rsidRPr="001B6A7B">
        <w:rPr>
          <w:iCs w:val="0"/>
          <w:lang w:eastAsia="en-US"/>
        </w:rPr>
        <w:t xml:space="preserve">A fiscalização não efetuará o ateste da última e/ou única medição de serviços até que sejam sanadas todas as eventuais pendências que possam vir a ser apontadas no </w:t>
      </w:r>
      <w:r w:rsidR="00EE0259" w:rsidRPr="001B6A7B">
        <w:rPr>
          <w:iCs w:val="0"/>
          <w:lang w:eastAsia="en-US"/>
        </w:rPr>
        <w:t>recebimento provisório</w:t>
      </w:r>
      <w:r w:rsidRPr="001B6A7B">
        <w:rPr>
          <w:iCs w:val="0"/>
          <w:lang w:eastAsia="en-US"/>
        </w:rPr>
        <w:t>.</w:t>
      </w:r>
    </w:p>
    <w:p w14:paraId="7F911883" w14:textId="77777777" w:rsidR="00573B28" w:rsidRPr="001B6A7B" w:rsidRDefault="244FED63" w:rsidP="00BA62BD">
      <w:pPr>
        <w:pStyle w:val="Nvel02"/>
        <w:rPr>
          <w:iCs w:val="0"/>
          <w:lang w:eastAsia="en-US"/>
        </w:rPr>
      </w:pPr>
      <w:r w:rsidRPr="001B6A7B">
        <w:rPr>
          <w:iCs w:val="0"/>
          <w:lang w:eastAsia="en-US"/>
        </w:rPr>
        <w:t>O recebimento provisório também ficará sujeito, quando cabível, à conclusão de todos os testes de campo e à entrega dos Manuais e Instruções exigíveis.</w:t>
      </w:r>
    </w:p>
    <w:p w14:paraId="7FCB98D4" w14:textId="77777777" w:rsidR="00573B28" w:rsidRPr="001B6A7B" w:rsidRDefault="244FED63" w:rsidP="00BA62BD">
      <w:pPr>
        <w:pStyle w:val="Nvel02"/>
        <w:rPr>
          <w:iCs w:val="0"/>
          <w:lang w:eastAsia="en-US"/>
        </w:rPr>
      </w:pPr>
      <w:r w:rsidRPr="001B6A7B">
        <w:rPr>
          <w:iCs w:val="0"/>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1B6A7B" w:rsidRDefault="244FED63" w:rsidP="00BA62BD">
      <w:pPr>
        <w:pStyle w:val="Nvel02"/>
        <w:rPr>
          <w:iCs w:val="0"/>
          <w:lang w:eastAsia="en-US"/>
        </w:rPr>
      </w:pPr>
      <w:r w:rsidRPr="001B6A7B">
        <w:rPr>
          <w:iCs w:val="0"/>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5647535D" w:rsidR="00573B28" w:rsidRPr="001B6A7B" w:rsidRDefault="244FED63" w:rsidP="00BA62BD">
      <w:pPr>
        <w:pStyle w:val="Nvel02"/>
        <w:rPr>
          <w:iCs w:val="0"/>
          <w:lang w:eastAsia="en-US"/>
        </w:rPr>
      </w:pPr>
      <w:r w:rsidRPr="001B6A7B">
        <w:rPr>
          <w:iCs w:val="0"/>
          <w:lang w:eastAsia="en-US"/>
        </w:rPr>
        <w:t xml:space="preserve">Os serviços serão recebidos definitivamente no prazo de </w:t>
      </w:r>
      <w:r w:rsidR="004B7361" w:rsidRPr="001B6A7B">
        <w:rPr>
          <w:iCs w:val="0"/>
          <w:lang w:eastAsia="en-US"/>
        </w:rPr>
        <w:t>10</w:t>
      </w:r>
      <w:r w:rsidR="00224CFF" w:rsidRPr="001B6A7B">
        <w:rPr>
          <w:iCs w:val="0"/>
          <w:lang w:eastAsia="en-US"/>
        </w:rPr>
        <w:t xml:space="preserve"> (</w:t>
      </w:r>
      <w:r w:rsidR="004B7361" w:rsidRPr="001B6A7B">
        <w:rPr>
          <w:iCs w:val="0"/>
          <w:lang w:eastAsia="en-US"/>
        </w:rPr>
        <w:t>dez</w:t>
      </w:r>
      <w:r w:rsidR="00224CFF" w:rsidRPr="001B6A7B">
        <w:rPr>
          <w:iCs w:val="0"/>
          <w:lang w:eastAsia="en-US"/>
        </w:rPr>
        <w:t>) dias úteis</w:t>
      </w:r>
      <w:r w:rsidRPr="001B6A7B">
        <w:rPr>
          <w:iCs w:val="0"/>
          <w:lang w:eastAsia="en-US"/>
        </w:rPr>
        <w:t>,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2D3D9E4" w:rsidR="00573B28" w:rsidRPr="001B6A7B" w:rsidRDefault="244FED63" w:rsidP="007D1258">
      <w:pPr>
        <w:pStyle w:val="Nivel3"/>
      </w:pPr>
      <w:r w:rsidRPr="001B6A7B">
        <w:t xml:space="preserve">Emitir documento comprobatório da avaliação realizada pelos fiscais técnico, administrativo e setorial, quando houver, no cumprimento de obrigações assumidas pelo </w:t>
      </w:r>
      <w:r w:rsidR="00A4111B" w:rsidRPr="001B6A7B">
        <w:t>Contratado</w:t>
      </w:r>
      <w:r w:rsidRPr="001B6A7B">
        <w:t>, com menção ao seu desempenho na execução contratual, baseado em indicadores objetivamente definidos e aferidos, e a eventuais penalidades aplicadas, devendo constar do cadastro de atesto de cumprimento de obrigações, conforme regulamento.</w:t>
      </w:r>
    </w:p>
    <w:p w14:paraId="2D18C931" w14:textId="645AC0CA" w:rsidR="00573B28" w:rsidRPr="001B6A7B" w:rsidRDefault="244FED63" w:rsidP="007D1258">
      <w:pPr>
        <w:pStyle w:val="Nivel3"/>
      </w:pPr>
      <w:r w:rsidRPr="001B6A7B">
        <w:t xml:space="preserve">Realizar a análise dos relatórios e de toda a documentação apresentada pela fiscalização e, caso haja irregularidades que impeçam a liquidação e o pagamento da despesa, indicar as cláusulas contratuais pertinentes, solicitando </w:t>
      </w:r>
      <w:r w:rsidR="00EE0259" w:rsidRPr="001B6A7B">
        <w:t xml:space="preserve">ao </w:t>
      </w:r>
      <w:r w:rsidR="00A4111B" w:rsidRPr="001B6A7B">
        <w:t>Contratado</w:t>
      </w:r>
      <w:r w:rsidRPr="001B6A7B">
        <w:t>, por escrito, as respectivas correções;</w:t>
      </w:r>
    </w:p>
    <w:p w14:paraId="2AEB3657" w14:textId="2D80F156" w:rsidR="00573B28" w:rsidRPr="001B6A7B" w:rsidRDefault="244FED63" w:rsidP="007D1258">
      <w:pPr>
        <w:pStyle w:val="Nivel3"/>
      </w:pPr>
      <w:r w:rsidRPr="001B6A7B">
        <w:t xml:space="preserve">Emitir Termo </w:t>
      </w:r>
      <w:r w:rsidR="383B1E6E" w:rsidRPr="001B6A7B">
        <w:t>Detalhado</w:t>
      </w:r>
      <w:r w:rsidRPr="001B6A7B">
        <w:t xml:space="preserve"> para efeito de recebimento definitivo dos serviços prestados, com base nos relatórios e documentações apresentadas; e</w:t>
      </w:r>
    </w:p>
    <w:p w14:paraId="1C9083C5" w14:textId="77777777" w:rsidR="00573B28" w:rsidRPr="001B6A7B" w:rsidRDefault="244FED63" w:rsidP="007D1258">
      <w:pPr>
        <w:pStyle w:val="Nivel3"/>
      </w:pPr>
      <w:r w:rsidRPr="001B6A7B">
        <w:t>Comunicar a empresa para que emita a Nota Fiscal ou Fatura, com o valor exato dimensionado pela fiscalização.</w:t>
      </w:r>
    </w:p>
    <w:p w14:paraId="6F1BE013" w14:textId="77777777" w:rsidR="00573B28" w:rsidRPr="001B6A7B" w:rsidRDefault="244FED63" w:rsidP="007D1258">
      <w:pPr>
        <w:pStyle w:val="Nivel3"/>
      </w:pPr>
      <w:r w:rsidRPr="001B6A7B">
        <w:t>Enviar a documentação pertinente ao setor de contratos para a formalização dos procedimentos de liquidação e pagamento, no valor dimensionado pela fiscalização e gestão.</w:t>
      </w:r>
    </w:p>
    <w:p w14:paraId="1B702BFF" w14:textId="2FE1C121" w:rsidR="00573B28" w:rsidRPr="001B6A7B" w:rsidRDefault="244FED63" w:rsidP="00BA62BD">
      <w:pPr>
        <w:pStyle w:val="Nvel02"/>
        <w:rPr>
          <w:iCs w:val="0"/>
          <w:lang w:eastAsia="en-US"/>
        </w:rPr>
      </w:pPr>
      <w:r w:rsidRPr="001B6A7B">
        <w:rPr>
          <w:iCs w:val="0"/>
          <w:lang w:eastAsia="en-US"/>
        </w:rPr>
        <w:t xml:space="preserve">No caso de controvérsia sobre a execução do objeto, quanto à dimensão, qualidade e quantidade, deverá ser observado o teor do art. 143 da Lei nº 14.133, de 2021, comunicando-se à empresa para emissão de Nota Fiscal </w:t>
      </w:r>
      <w:r w:rsidR="00EE0259" w:rsidRPr="001B6A7B">
        <w:rPr>
          <w:iCs w:val="0"/>
          <w:lang w:eastAsia="en-US"/>
        </w:rPr>
        <w:t>quanto</w:t>
      </w:r>
      <w:r w:rsidRPr="001B6A7B">
        <w:rPr>
          <w:iCs w:val="0"/>
          <w:lang w:eastAsia="en-US"/>
        </w:rPr>
        <w:t xml:space="preserve"> à parcela incontroversa da execução do objeto, para efeito de liquidação e pagamento.</w:t>
      </w:r>
    </w:p>
    <w:p w14:paraId="3954891D" w14:textId="08A2F1BC" w:rsidR="00573B28" w:rsidRPr="001B6A7B" w:rsidRDefault="244FED63" w:rsidP="00BA62BD">
      <w:pPr>
        <w:pStyle w:val="Nvel02"/>
        <w:rPr>
          <w:iCs w:val="0"/>
          <w:lang w:eastAsia="en-US"/>
        </w:rPr>
      </w:pPr>
      <w:r w:rsidRPr="001B6A7B">
        <w:rPr>
          <w:iCs w:val="0"/>
          <w:lang w:eastAsia="en-US"/>
        </w:rPr>
        <w:t xml:space="preserve">Nenhum prazo de recebimento ocorrerá enquanto pendente a solução, pelo </w:t>
      </w:r>
      <w:r w:rsidR="00A4111B" w:rsidRPr="001B6A7B">
        <w:rPr>
          <w:iCs w:val="0"/>
          <w:lang w:eastAsia="en-US"/>
        </w:rPr>
        <w:t>Contratado</w:t>
      </w:r>
      <w:r w:rsidRPr="001B6A7B">
        <w:rPr>
          <w:iCs w:val="0"/>
          <w:lang w:eastAsia="en-US"/>
        </w:rPr>
        <w:t>, de inconsistências verificadas na execução do objeto ou no instrumento de cobrança.</w:t>
      </w:r>
    </w:p>
    <w:p w14:paraId="7B1CEF34" w14:textId="77777777" w:rsidR="00573B28" w:rsidRPr="001B6A7B" w:rsidRDefault="244FED63" w:rsidP="00BA62BD">
      <w:pPr>
        <w:pStyle w:val="Nvel02"/>
        <w:rPr>
          <w:iCs w:val="0"/>
          <w:lang w:eastAsia="en-US"/>
        </w:rPr>
      </w:pPr>
      <w:r w:rsidRPr="001B6A7B">
        <w:rPr>
          <w:iCs w:val="0"/>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1B6A7B" w:rsidRDefault="00573B28" w:rsidP="00BA62BD">
      <w:pPr>
        <w:pStyle w:val="Nvel1-SemNumerao"/>
      </w:pPr>
      <w:r w:rsidRPr="001B6A7B">
        <w:lastRenderedPageBreak/>
        <w:t>Liquidação</w:t>
      </w:r>
    </w:p>
    <w:p w14:paraId="5ED9913D" w14:textId="1EF0F2BD" w:rsidR="00573B28" w:rsidRPr="001B6A7B" w:rsidRDefault="244FED63" w:rsidP="00BA62BD">
      <w:pPr>
        <w:pStyle w:val="Nvel02"/>
        <w:rPr>
          <w:iCs w:val="0"/>
        </w:rPr>
      </w:pPr>
      <w:r w:rsidRPr="001B6A7B">
        <w:rPr>
          <w:iCs w:val="0"/>
        </w:rPr>
        <w:t xml:space="preserve">Recebida a Nota Fiscal ou documento de cobrança equivalente, correrá o prazo de dez dias úteis para fins de liquidação, na forma desta seção, prorrogáveis por igual período, nos termos do art. 7º, </w:t>
      </w:r>
      <w:r w:rsidR="00D71EEB" w:rsidRPr="001B6A7B">
        <w:rPr>
          <w:iCs w:val="0"/>
        </w:rPr>
        <w:t>§</w:t>
      </w:r>
      <w:r w:rsidR="128B6E55" w:rsidRPr="001B6A7B">
        <w:rPr>
          <w:iCs w:val="0"/>
        </w:rPr>
        <w:t>3</w:t>
      </w:r>
      <w:r w:rsidRPr="001B6A7B">
        <w:rPr>
          <w:iCs w:val="0"/>
        </w:rPr>
        <w:t>º da Instrução Normativa SEGES/ME nº 77/2022.</w:t>
      </w:r>
    </w:p>
    <w:p w14:paraId="5BA5CA3E" w14:textId="52FF52AD" w:rsidR="00573B28" w:rsidRPr="001B6A7B" w:rsidRDefault="244FED63" w:rsidP="00BA62BD">
      <w:pPr>
        <w:pStyle w:val="Nvel02"/>
        <w:rPr>
          <w:iCs w:val="0"/>
        </w:rPr>
      </w:pPr>
      <w:r w:rsidRPr="001B6A7B">
        <w:rPr>
          <w:iCs w:val="0"/>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024C9ABF" w14:textId="77777777" w:rsidR="00573B28" w:rsidRPr="001B6A7B" w:rsidRDefault="244FED63" w:rsidP="00BA62BD">
      <w:pPr>
        <w:pStyle w:val="Nvel02"/>
        <w:rPr>
          <w:iCs w:val="0"/>
        </w:rPr>
      </w:pPr>
      <w:r w:rsidRPr="001B6A7B">
        <w:rPr>
          <w:iCs w:val="0"/>
        </w:rPr>
        <w:t>Para fins de liquidação, o setor competente deve verificar se a Nota Fiscal ou Fatura apresentada expressa os elementos necessários e essenciais do documento, tais como:</w:t>
      </w:r>
    </w:p>
    <w:p w14:paraId="4FD94C48" w14:textId="5FCC4E03" w:rsidR="00573B28" w:rsidRPr="001B6A7B" w:rsidRDefault="00573B28" w:rsidP="00E564A1">
      <w:pPr>
        <w:pStyle w:val="PargrafodaLista"/>
        <w:numPr>
          <w:ilvl w:val="0"/>
          <w:numId w:val="13"/>
        </w:numPr>
        <w:spacing w:before="120" w:after="120"/>
        <w:ind w:left="284" w:firstLine="0"/>
        <w:jc w:val="both"/>
        <w:rPr>
          <w:rFonts w:ascii="Arial" w:eastAsia="Arial" w:hAnsi="Arial" w:cs="Arial"/>
          <w:sz w:val="20"/>
          <w:szCs w:val="20"/>
        </w:rPr>
      </w:pPr>
      <w:r w:rsidRPr="001B6A7B">
        <w:rPr>
          <w:rFonts w:ascii="Arial" w:hAnsi="Arial" w:cs="Arial"/>
          <w:sz w:val="20"/>
          <w:szCs w:val="20"/>
        </w:rPr>
        <w:t>o prazo de validade;</w:t>
      </w:r>
    </w:p>
    <w:p w14:paraId="5E503728" w14:textId="198FC8BA" w:rsidR="00573B28" w:rsidRPr="001B6A7B" w:rsidRDefault="00573B28" w:rsidP="00E564A1">
      <w:pPr>
        <w:pStyle w:val="PargrafodaLista"/>
        <w:numPr>
          <w:ilvl w:val="0"/>
          <w:numId w:val="13"/>
        </w:numPr>
        <w:spacing w:before="120" w:after="120"/>
        <w:ind w:left="284" w:firstLine="0"/>
        <w:jc w:val="both"/>
        <w:rPr>
          <w:rFonts w:ascii="Arial" w:hAnsi="Arial" w:cs="Arial"/>
          <w:sz w:val="20"/>
          <w:szCs w:val="20"/>
        </w:rPr>
      </w:pPr>
      <w:r w:rsidRPr="001B6A7B">
        <w:rPr>
          <w:rFonts w:ascii="Arial" w:hAnsi="Arial" w:cs="Arial"/>
          <w:sz w:val="20"/>
          <w:szCs w:val="20"/>
        </w:rPr>
        <w:t>a data da emissão;</w:t>
      </w:r>
    </w:p>
    <w:p w14:paraId="4660D192" w14:textId="35C8A597" w:rsidR="00573B28" w:rsidRPr="001B6A7B" w:rsidRDefault="00573B28" w:rsidP="00E564A1">
      <w:pPr>
        <w:pStyle w:val="PargrafodaLista"/>
        <w:numPr>
          <w:ilvl w:val="0"/>
          <w:numId w:val="13"/>
        </w:numPr>
        <w:spacing w:before="120" w:after="120"/>
        <w:ind w:left="284" w:firstLine="0"/>
        <w:jc w:val="both"/>
        <w:rPr>
          <w:rFonts w:ascii="Arial" w:hAnsi="Arial" w:cs="Arial"/>
          <w:sz w:val="20"/>
          <w:szCs w:val="20"/>
        </w:rPr>
      </w:pPr>
      <w:r w:rsidRPr="001B6A7B">
        <w:rPr>
          <w:rFonts w:ascii="Arial" w:hAnsi="Arial" w:cs="Arial"/>
          <w:sz w:val="20"/>
          <w:szCs w:val="20"/>
        </w:rPr>
        <w:t xml:space="preserve">os dados do contrato e do órgão </w:t>
      </w:r>
      <w:r w:rsidR="00CD72FB" w:rsidRPr="001B6A7B">
        <w:rPr>
          <w:rFonts w:ascii="Arial" w:hAnsi="Arial" w:cs="Arial"/>
          <w:sz w:val="20"/>
          <w:szCs w:val="20"/>
        </w:rPr>
        <w:t>c</w:t>
      </w:r>
      <w:r w:rsidR="00A4111B" w:rsidRPr="001B6A7B">
        <w:rPr>
          <w:rFonts w:ascii="Arial" w:hAnsi="Arial" w:cs="Arial"/>
          <w:sz w:val="20"/>
          <w:szCs w:val="20"/>
        </w:rPr>
        <w:t>ontratante</w:t>
      </w:r>
      <w:r w:rsidRPr="001B6A7B">
        <w:rPr>
          <w:rFonts w:ascii="Arial" w:hAnsi="Arial" w:cs="Arial"/>
          <w:sz w:val="20"/>
          <w:szCs w:val="20"/>
        </w:rPr>
        <w:t>;</w:t>
      </w:r>
    </w:p>
    <w:p w14:paraId="0B54B84A" w14:textId="72C4C384" w:rsidR="00573B28" w:rsidRPr="001B6A7B" w:rsidRDefault="00573B28" w:rsidP="00E564A1">
      <w:pPr>
        <w:pStyle w:val="PargrafodaLista"/>
        <w:numPr>
          <w:ilvl w:val="0"/>
          <w:numId w:val="13"/>
        </w:numPr>
        <w:spacing w:before="120" w:after="120"/>
        <w:ind w:left="284" w:firstLine="0"/>
        <w:jc w:val="both"/>
        <w:rPr>
          <w:rFonts w:ascii="Arial" w:hAnsi="Arial" w:cs="Arial"/>
          <w:sz w:val="20"/>
          <w:szCs w:val="20"/>
        </w:rPr>
      </w:pPr>
      <w:r w:rsidRPr="001B6A7B">
        <w:rPr>
          <w:rFonts w:ascii="Arial" w:hAnsi="Arial" w:cs="Arial"/>
          <w:sz w:val="20"/>
          <w:szCs w:val="20"/>
        </w:rPr>
        <w:t>o período respectivo de execução do contrato;</w:t>
      </w:r>
    </w:p>
    <w:p w14:paraId="4C2EB816" w14:textId="018D8C34" w:rsidR="00573B28" w:rsidRPr="001B6A7B" w:rsidRDefault="00573B28" w:rsidP="00E564A1">
      <w:pPr>
        <w:pStyle w:val="PargrafodaLista"/>
        <w:numPr>
          <w:ilvl w:val="0"/>
          <w:numId w:val="13"/>
        </w:numPr>
        <w:spacing w:before="120" w:after="120"/>
        <w:ind w:left="284" w:firstLine="0"/>
        <w:jc w:val="both"/>
        <w:rPr>
          <w:rFonts w:ascii="Arial" w:hAnsi="Arial" w:cs="Arial"/>
          <w:sz w:val="20"/>
          <w:szCs w:val="20"/>
        </w:rPr>
      </w:pPr>
      <w:r w:rsidRPr="001B6A7B">
        <w:rPr>
          <w:rFonts w:ascii="Arial" w:hAnsi="Arial" w:cs="Arial"/>
          <w:sz w:val="20"/>
          <w:szCs w:val="20"/>
        </w:rPr>
        <w:t>o valor a pagar; e</w:t>
      </w:r>
    </w:p>
    <w:p w14:paraId="37590F97" w14:textId="2E485413" w:rsidR="00573B28" w:rsidRPr="001B6A7B" w:rsidRDefault="00573B28" w:rsidP="00E564A1">
      <w:pPr>
        <w:pStyle w:val="PargrafodaLista"/>
        <w:numPr>
          <w:ilvl w:val="0"/>
          <w:numId w:val="13"/>
        </w:numPr>
        <w:spacing w:before="120" w:after="120"/>
        <w:ind w:left="284" w:firstLine="0"/>
        <w:jc w:val="both"/>
        <w:rPr>
          <w:rFonts w:ascii="Arial" w:hAnsi="Arial" w:cs="Arial"/>
          <w:sz w:val="20"/>
          <w:szCs w:val="20"/>
        </w:rPr>
      </w:pPr>
      <w:r w:rsidRPr="001B6A7B">
        <w:rPr>
          <w:rFonts w:ascii="Arial" w:hAnsi="Arial" w:cs="Arial"/>
          <w:sz w:val="20"/>
          <w:szCs w:val="20"/>
        </w:rPr>
        <w:t>eventual destaque do valor de retenções tributárias cabíveis.</w:t>
      </w:r>
    </w:p>
    <w:p w14:paraId="6EB7E766" w14:textId="6AFA109F" w:rsidR="00573B28" w:rsidRPr="001B6A7B" w:rsidRDefault="244FED63" w:rsidP="00BA62BD">
      <w:pPr>
        <w:pStyle w:val="Nvel02"/>
        <w:rPr>
          <w:iCs w:val="0"/>
        </w:rPr>
      </w:pPr>
      <w:r w:rsidRPr="001B6A7B">
        <w:rPr>
          <w:iCs w:val="0"/>
        </w:rPr>
        <w:t xml:space="preserve">Havendo erro na apresentação da Nota Fiscal/Fatura, ou circunstância que impeça a liquidação da despesa, esta ficará sobrestada até que o </w:t>
      </w:r>
      <w:r w:rsidR="00A4111B" w:rsidRPr="001B6A7B">
        <w:rPr>
          <w:iCs w:val="0"/>
        </w:rPr>
        <w:t>Contratado</w:t>
      </w:r>
      <w:r w:rsidRPr="001B6A7B">
        <w:rPr>
          <w:iCs w:val="0"/>
        </w:rPr>
        <w:t xml:space="preserve"> providencie as medidas saneadoras, reiniciando-se o prazo após a comprovação da regularização da situação, sem ônus </w:t>
      </w:r>
      <w:r w:rsidR="00CD72FB" w:rsidRPr="001B6A7B">
        <w:rPr>
          <w:iCs w:val="0"/>
        </w:rPr>
        <w:t>ao</w:t>
      </w:r>
      <w:r w:rsidRPr="001B6A7B">
        <w:rPr>
          <w:iCs w:val="0"/>
        </w:rPr>
        <w:t xml:space="preserve"> </w:t>
      </w:r>
      <w:r w:rsidR="00A4111B" w:rsidRPr="001B6A7B">
        <w:rPr>
          <w:iCs w:val="0"/>
        </w:rPr>
        <w:t>Contratante</w:t>
      </w:r>
      <w:r w:rsidR="00F77D65" w:rsidRPr="001B6A7B">
        <w:rPr>
          <w:iCs w:val="0"/>
        </w:rPr>
        <w:t>.</w:t>
      </w:r>
    </w:p>
    <w:p w14:paraId="20352234" w14:textId="53D4A12C" w:rsidR="00573B28" w:rsidRPr="001B6A7B" w:rsidRDefault="244FED63" w:rsidP="00BA62BD">
      <w:pPr>
        <w:pStyle w:val="Nvel02"/>
        <w:rPr>
          <w:iCs w:val="0"/>
        </w:rPr>
      </w:pPr>
      <w:r w:rsidRPr="001B6A7B">
        <w:rPr>
          <w:iCs w:val="0"/>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71B001D5" w14:textId="77777777" w:rsidR="00F77D65" w:rsidRPr="001B6A7B" w:rsidRDefault="23D02F54" w:rsidP="00BA62BD">
      <w:pPr>
        <w:pStyle w:val="Nvel02"/>
        <w:rPr>
          <w:iCs w:val="0"/>
        </w:rPr>
      </w:pPr>
      <w:r w:rsidRPr="001B6A7B">
        <w:rPr>
          <w:iCs w:val="0"/>
        </w:rPr>
        <w:t>A Administração deverá realizar consulta ao SICAF para:</w:t>
      </w:r>
    </w:p>
    <w:p w14:paraId="0F7206F9" w14:textId="18F98E41" w:rsidR="00D02E06" w:rsidRPr="001B6A7B" w:rsidRDefault="23D02F54" w:rsidP="00D02E06">
      <w:pPr>
        <w:pStyle w:val="Nivel3"/>
      </w:pPr>
      <w:r w:rsidRPr="001B6A7B">
        <w:t>verificar a manutenção das condições de habilitação exigidas;</w:t>
      </w:r>
    </w:p>
    <w:p w14:paraId="726AF15E" w14:textId="5957CF9B" w:rsidR="00C02ED8" w:rsidRPr="001B6A7B" w:rsidRDefault="007D6D86" w:rsidP="00D02E06">
      <w:pPr>
        <w:pStyle w:val="Nivel3"/>
      </w:pPr>
      <w:r w:rsidRPr="001B6A7B">
        <w:t>identificar possível razão que impeça a</w:t>
      </w:r>
      <w:r w:rsidR="007139D6" w:rsidRPr="001B6A7B">
        <w:t xml:space="preserve"> participação em licitação/</w:t>
      </w:r>
      <w:r w:rsidRPr="001B6A7B">
        <w:t>contratação no âmbito do órgão ou entidade, tais como a proibição de contratar com a Administração ou com o Poder Público</w:t>
      </w:r>
      <w:r w:rsidR="00D85E3C" w:rsidRPr="001B6A7B">
        <w:t>,</w:t>
      </w:r>
      <w:r w:rsidR="00177D19" w:rsidRPr="001B6A7B">
        <w:t xml:space="preserve"> bem como ocorrências impeditivas indiretas</w:t>
      </w:r>
      <w:bookmarkStart w:id="11" w:name="_Int_T4XqlsQA"/>
      <w:r w:rsidR="00177D19" w:rsidRPr="001B6A7B">
        <w:t>.</w:t>
      </w:r>
      <w:bookmarkEnd w:id="11"/>
    </w:p>
    <w:p w14:paraId="5E295EC9" w14:textId="75EC4772" w:rsidR="00573B28" w:rsidRPr="001B6A7B" w:rsidRDefault="244FED63" w:rsidP="00BA62BD">
      <w:pPr>
        <w:pStyle w:val="Nvel02"/>
        <w:rPr>
          <w:iCs w:val="0"/>
        </w:rPr>
      </w:pPr>
      <w:r w:rsidRPr="001B6A7B">
        <w:rPr>
          <w:iCs w:val="0"/>
        </w:rPr>
        <w:t xml:space="preserve">Constatando-se, junto ao SICAF, a situação de irregularidade do </w:t>
      </w:r>
      <w:r w:rsidR="00A4111B" w:rsidRPr="001B6A7B">
        <w:rPr>
          <w:iCs w:val="0"/>
        </w:rPr>
        <w:t>Contratado</w:t>
      </w:r>
      <w:r w:rsidRPr="001B6A7B">
        <w:rPr>
          <w:iCs w:val="0"/>
        </w:rPr>
        <w:t xml:space="preserve">, será providenciada sua notificação, por escrito, para que, no prazo de 5 (cinco) dias úteis, regularize sua situação ou, no mesmo prazo, apresente sua defesa. O prazo poderá ser prorrogado uma vez, por igual período, a critério do </w:t>
      </w:r>
      <w:r w:rsidR="00A4111B" w:rsidRPr="001B6A7B">
        <w:rPr>
          <w:iCs w:val="0"/>
        </w:rPr>
        <w:t>Contratante</w:t>
      </w:r>
      <w:r w:rsidRPr="001B6A7B">
        <w:rPr>
          <w:iCs w:val="0"/>
        </w:rPr>
        <w:t>.</w:t>
      </w:r>
    </w:p>
    <w:p w14:paraId="742623CD" w14:textId="6D01F500" w:rsidR="00573B28" w:rsidRPr="001B6A7B" w:rsidRDefault="244FED63" w:rsidP="00BA62BD">
      <w:pPr>
        <w:pStyle w:val="Nvel02"/>
        <w:rPr>
          <w:iCs w:val="0"/>
        </w:rPr>
      </w:pPr>
      <w:r w:rsidRPr="001B6A7B">
        <w:rPr>
          <w:iCs w:val="0"/>
        </w:rPr>
        <w:t xml:space="preserve">Não havendo regularização ou sendo a defesa considerada improcedente, o </w:t>
      </w:r>
      <w:r w:rsidR="00A4111B" w:rsidRPr="001B6A7B">
        <w:rPr>
          <w:iCs w:val="0"/>
        </w:rPr>
        <w:t>Contratante</w:t>
      </w:r>
      <w:r w:rsidRPr="001B6A7B">
        <w:rPr>
          <w:iCs w:val="0"/>
        </w:rPr>
        <w:t xml:space="preserve"> deverá comunicar aos órgãos responsáveis pela fiscalização da regularidade fiscal quanto à inadimplência do </w:t>
      </w:r>
      <w:r w:rsidR="00A4111B" w:rsidRPr="001B6A7B">
        <w:rPr>
          <w:iCs w:val="0"/>
        </w:rPr>
        <w:t>Contratado</w:t>
      </w:r>
      <w:r w:rsidRPr="001B6A7B">
        <w:rPr>
          <w:iCs w:val="0"/>
        </w:rPr>
        <w:t xml:space="preserve">, bem como quanto à existência de pagamento a ser efetuado, para que sejam acionados os meios pertinentes e necessários para garantir o recebimento de seus créditos. </w:t>
      </w:r>
    </w:p>
    <w:p w14:paraId="7638670E" w14:textId="2F71A2A3" w:rsidR="00573B28" w:rsidRPr="001B6A7B" w:rsidRDefault="244FED63" w:rsidP="00BA62BD">
      <w:pPr>
        <w:pStyle w:val="Nvel02"/>
        <w:rPr>
          <w:iCs w:val="0"/>
        </w:rPr>
      </w:pPr>
      <w:r w:rsidRPr="001B6A7B">
        <w:rPr>
          <w:iCs w:val="0"/>
        </w:rPr>
        <w:t xml:space="preserve">Persistindo a irregularidade, o </w:t>
      </w:r>
      <w:r w:rsidR="00A4111B" w:rsidRPr="001B6A7B">
        <w:rPr>
          <w:iCs w:val="0"/>
        </w:rPr>
        <w:t>Contratante</w:t>
      </w:r>
      <w:r w:rsidRPr="001B6A7B">
        <w:rPr>
          <w:iCs w:val="0"/>
        </w:rPr>
        <w:t xml:space="preserve"> deverá adotar as medidas necessárias à rescisão contratual nos autos do processo administrativo correspondente, assegurada ao </w:t>
      </w:r>
      <w:r w:rsidR="00A4111B" w:rsidRPr="001B6A7B">
        <w:rPr>
          <w:iCs w:val="0"/>
        </w:rPr>
        <w:t>Contratado</w:t>
      </w:r>
      <w:r w:rsidRPr="001B6A7B">
        <w:rPr>
          <w:iCs w:val="0"/>
        </w:rPr>
        <w:t xml:space="preserve"> a ampla defesa.</w:t>
      </w:r>
    </w:p>
    <w:p w14:paraId="27F389AF" w14:textId="5B46F623" w:rsidR="009C73D4" w:rsidRPr="001B6A7B" w:rsidRDefault="244FED63" w:rsidP="00BD3CC4">
      <w:pPr>
        <w:pStyle w:val="Nvel02"/>
        <w:rPr>
          <w:iCs w:val="0"/>
        </w:rPr>
      </w:pPr>
      <w:r w:rsidRPr="001B6A7B">
        <w:rPr>
          <w:iCs w:val="0"/>
        </w:rPr>
        <w:t xml:space="preserve">Havendo a efetiva execução do objeto, os pagamentos serão realizados normalmente, até que se decida pela rescisão do contrato, caso o </w:t>
      </w:r>
      <w:r w:rsidR="00A4111B" w:rsidRPr="001B6A7B">
        <w:rPr>
          <w:iCs w:val="0"/>
        </w:rPr>
        <w:t>Contratado</w:t>
      </w:r>
      <w:r w:rsidRPr="001B6A7B">
        <w:rPr>
          <w:iCs w:val="0"/>
        </w:rPr>
        <w:t xml:space="preserve"> não regularize sua situação junto ao SICAF.</w:t>
      </w:r>
    </w:p>
    <w:p w14:paraId="7C08635A" w14:textId="77777777" w:rsidR="00573B28" w:rsidRPr="001B6A7B" w:rsidRDefault="00573B28" w:rsidP="00BA62BD">
      <w:pPr>
        <w:pStyle w:val="Nvel1-SemNumerao"/>
      </w:pPr>
      <w:r w:rsidRPr="001B6A7B">
        <w:t>Prazo de pagamento</w:t>
      </w:r>
    </w:p>
    <w:p w14:paraId="68D86A9B" w14:textId="6845080D" w:rsidR="00573B28" w:rsidRPr="001B6A7B" w:rsidRDefault="244FED63" w:rsidP="00BA62BD">
      <w:pPr>
        <w:pStyle w:val="Nvel02"/>
        <w:rPr>
          <w:iCs w:val="0"/>
        </w:rPr>
      </w:pPr>
      <w:r w:rsidRPr="001B6A7B">
        <w:rPr>
          <w:iCs w:val="0"/>
        </w:rPr>
        <w:t>O pagamento será efetuado no prazo máximo de até dez dias úteis, contados da finalização da liquidação da despesa, conforme seção anterior, nos termos da Instrução Normativa SEGES/ME nº 77, de 2022.</w:t>
      </w:r>
    </w:p>
    <w:p w14:paraId="6CEB3FBA" w14:textId="6F3FD6E5" w:rsidR="00541314" w:rsidRPr="001B6A7B" w:rsidRDefault="244FED63" w:rsidP="00BD3CC4">
      <w:pPr>
        <w:pStyle w:val="Nvel02"/>
        <w:rPr>
          <w:iCs w:val="0"/>
        </w:rPr>
      </w:pPr>
      <w:r w:rsidRPr="001B6A7B">
        <w:rPr>
          <w:iCs w:val="0"/>
        </w:rPr>
        <w:t xml:space="preserve">No caso de atraso pelo </w:t>
      </w:r>
      <w:r w:rsidR="00A4111B" w:rsidRPr="001B6A7B">
        <w:rPr>
          <w:iCs w:val="0"/>
        </w:rPr>
        <w:t>Contratante</w:t>
      </w:r>
      <w:r w:rsidRPr="001B6A7B">
        <w:rPr>
          <w:iCs w:val="0"/>
        </w:rPr>
        <w:t xml:space="preserve">, os valores devidos ao </w:t>
      </w:r>
      <w:r w:rsidR="00A4111B" w:rsidRPr="001B6A7B">
        <w:rPr>
          <w:iCs w:val="0"/>
        </w:rPr>
        <w:t>Contratado</w:t>
      </w:r>
      <w:r w:rsidRPr="001B6A7B">
        <w:rPr>
          <w:iCs w:val="0"/>
        </w:rPr>
        <w:t xml:space="preserve"> serão atualizados monetariamente entre o termo final do prazo de pagamento até a data de sua efetiva realização, mediante aplicação do </w:t>
      </w:r>
      <w:r w:rsidR="00F828A2" w:rsidRPr="001B6A7B">
        <w:rPr>
          <w:iCs w:val="0"/>
        </w:rPr>
        <w:t xml:space="preserve">Índice Nacional de Preços ao Consumidor – </w:t>
      </w:r>
      <w:r w:rsidR="00F828A2" w:rsidRPr="001B6A7B">
        <w:rPr>
          <w:rFonts w:hint="eastAsia"/>
          <w:iCs w:val="0"/>
        </w:rPr>
        <w:t xml:space="preserve">IPCA </w:t>
      </w:r>
      <w:r w:rsidR="00F828A2" w:rsidRPr="001B6A7B">
        <w:rPr>
          <w:iCs w:val="0"/>
        </w:rPr>
        <w:t>Amplo</w:t>
      </w:r>
      <w:r w:rsidRPr="001B6A7B">
        <w:rPr>
          <w:iCs w:val="0"/>
        </w:rPr>
        <w:t xml:space="preserve"> de correção monetária.</w:t>
      </w:r>
    </w:p>
    <w:p w14:paraId="3D943ADF" w14:textId="77777777" w:rsidR="00BD3CC4" w:rsidRPr="001B6A7B" w:rsidRDefault="00BD3CC4" w:rsidP="00BD3CC4">
      <w:pPr>
        <w:pStyle w:val="Nvel02"/>
        <w:numPr>
          <w:ilvl w:val="0"/>
          <w:numId w:val="0"/>
        </w:numPr>
        <w:rPr>
          <w:iCs w:val="0"/>
        </w:rPr>
      </w:pPr>
    </w:p>
    <w:p w14:paraId="68E8881D" w14:textId="77777777" w:rsidR="00BD3CC4" w:rsidRPr="001B6A7B" w:rsidRDefault="00BD3CC4" w:rsidP="00BD3CC4">
      <w:pPr>
        <w:pStyle w:val="Nvel02"/>
        <w:numPr>
          <w:ilvl w:val="0"/>
          <w:numId w:val="0"/>
        </w:numPr>
        <w:rPr>
          <w:iCs w:val="0"/>
        </w:rPr>
      </w:pPr>
    </w:p>
    <w:p w14:paraId="20D4BFD8" w14:textId="77777777" w:rsidR="00573B28" w:rsidRPr="001B6A7B" w:rsidRDefault="00573B28" w:rsidP="00BA62BD">
      <w:pPr>
        <w:pStyle w:val="Nvel1-SemNumerao"/>
      </w:pPr>
      <w:r w:rsidRPr="001B6A7B">
        <w:t>Forma de pagamento</w:t>
      </w:r>
    </w:p>
    <w:p w14:paraId="1CD075EC" w14:textId="486A433D" w:rsidR="00573B28" w:rsidRPr="001B6A7B" w:rsidRDefault="244FED63" w:rsidP="00BA62BD">
      <w:pPr>
        <w:pStyle w:val="Nvel02"/>
        <w:rPr>
          <w:iCs w:val="0"/>
        </w:rPr>
      </w:pPr>
      <w:r w:rsidRPr="001B6A7B">
        <w:rPr>
          <w:iCs w:val="0"/>
        </w:rPr>
        <w:t xml:space="preserve">O pagamento será realizado </w:t>
      </w:r>
      <w:r w:rsidR="006261DB" w:rsidRPr="001B6A7B">
        <w:rPr>
          <w:iCs w:val="0"/>
        </w:rPr>
        <w:t xml:space="preserve">por meio </w:t>
      </w:r>
      <w:r w:rsidRPr="001B6A7B">
        <w:rPr>
          <w:iCs w:val="0"/>
        </w:rPr>
        <w:t xml:space="preserve">de ordem bancária, para crédito em banco, agência e conta corrente indicados pelo </w:t>
      </w:r>
      <w:r w:rsidR="00A4111B" w:rsidRPr="001B6A7B">
        <w:rPr>
          <w:iCs w:val="0"/>
        </w:rPr>
        <w:t>Contratado</w:t>
      </w:r>
      <w:r w:rsidRPr="001B6A7B">
        <w:rPr>
          <w:iCs w:val="0"/>
        </w:rPr>
        <w:t>.</w:t>
      </w:r>
    </w:p>
    <w:p w14:paraId="0448AEE9" w14:textId="77777777" w:rsidR="00573B28" w:rsidRPr="001B6A7B" w:rsidRDefault="244FED63" w:rsidP="00BA62BD">
      <w:pPr>
        <w:pStyle w:val="Nvel02"/>
        <w:rPr>
          <w:iCs w:val="0"/>
        </w:rPr>
      </w:pPr>
      <w:r w:rsidRPr="001B6A7B">
        <w:rPr>
          <w:iCs w:val="0"/>
        </w:rPr>
        <w:t>Será considerada data do pagamento o dia em que constar como emitida a ordem bancária para pagamento.</w:t>
      </w:r>
    </w:p>
    <w:p w14:paraId="736AE1C1" w14:textId="77777777" w:rsidR="00573B28" w:rsidRPr="001B6A7B" w:rsidRDefault="244FED63" w:rsidP="00BA62BD">
      <w:pPr>
        <w:pStyle w:val="Nvel02"/>
        <w:rPr>
          <w:iCs w:val="0"/>
          <w:lang w:eastAsia="en-US"/>
        </w:rPr>
      </w:pPr>
      <w:r w:rsidRPr="001B6A7B">
        <w:rPr>
          <w:iCs w:val="0"/>
          <w:lang w:eastAsia="en-US"/>
        </w:rPr>
        <w:t>Quando do pagamento, será efetuada a retenção tributária prevista na legislação aplicável.</w:t>
      </w:r>
    </w:p>
    <w:p w14:paraId="6663A365" w14:textId="77777777" w:rsidR="00573B28" w:rsidRPr="001B6A7B" w:rsidRDefault="244FED63" w:rsidP="007D1258">
      <w:pPr>
        <w:pStyle w:val="Nivel3"/>
        <w:rPr>
          <w:lang w:eastAsia="en-US"/>
        </w:rPr>
      </w:pPr>
      <w:r w:rsidRPr="001B6A7B">
        <w:t>Independentemente</w:t>
      </w:r>
      <w:r w:rsidRPr="001B6A7B">
        <w:rPr>
          <w:lang w:eastAsia="en-US"/>
        </w:rPr>
        <w:t xml:space="preserve"> do percentual de tributo inserido na planilha, quando houver, serão retidos na fonte, quando da realização do pagamento, os percentuais estabelecidos na legislação vigente.</w:t>
      </w:r>
    </w:p>
    <w:p w14:paraId="2EC99D1C" w14:textId="2FA26602" w:rsidR="00573B28" w:rsidRPr="001B6A7B" w:rsidRDefault="5DA070A6" w:rsidP="00BA62BD">
      <w:pPr>
        <w:pStyle w:val="Nvel02"/>
        <w:rPr>
          <w:iCs w:val="0"/>
        </w:rPr>
      </w:pPr>
      <w:r w:rsidRPr="001B6A7B">
        <w:rPr>
          <w:iCs w:val="0"/>
          <w:lang w:eastAsia="en-US"/>
        </w:rPr>
        <w:t xml:space="preserve">O </w:t>
      </w:r>
      <w:r w:rsidR="00A4111B" w:rsidRPr="001B6A7B">
        <w:rPr>
          <w:iCs w:val="0"/>
          <w:lang w:eastAsia="en-US"/>
        </w:rPr>
        <w:t>Contratado</w:t>
      </w:r>
      <w:r w:rsidRPr="001B6A7B">
        <w:rPr>
          <w:iCs w:val="0"/>
          <w:lang w:eastAsia="en-US"/>
        </w:rPr>
        <w:t xml:space="preserve">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C4381B5" w14:textId="77777777" w:rsidR="008C728A" w:rsidRPr="001B6A7B" w:rsidRDefault="008C728A" w:rsidP="008C728A">
      <w:pPr>
        <w:pStyle w:val="Nvel1-SemNum"/>
        <w:rPr>
          <w:i w:val="0"/>
          <w:iCs/>
          <w:color w:val="auto"/>
        </w:rPr>
      </w:pPr>
      <w:r w:rsidRPr="001B6A7B">
        <w:rPr>
          <w:i w:val="0"/>
          <w:iCs/>
          <w:color w:val="auto"/>
        </w:rPr>
        <w:t>Repactuação</w:t>
      </w:r>
    </w:p>
    <w:p w14:paraId="74D3F89C" w14:textId="77777777" w:rsidR="008C728A" w:rsidRPr="001B6A7B" w:rsidRDefault="008C728A" w:rsidP="008C728A">
      <w:pPr>
        <w:pStyle w:val="Nvel2-Opcional"/>
        <w:rPr>
          <w:i w:val="0"/>
          <w:color w:val="auto"/>
        </w:rPr>
      </w:pPr>
      <w:r w:rsidRPr="001B6A7B">
        <w:rPr>
          <w:i w:val="0"/>
          <w:color w:val="auto"/>
        </w:rPr>
        <w:t>Os preços contratados serão repactuados para manutenção do equilíbrio econômico-financeiro, após o interregno de um ano, mediante solicitação do Contratado.</w:t>
      </w:r>
    </w:p>
    <w:p w14:paraId="02F55C41" w14:textId="77777777" w:rsidR="008C728A" w:rsidRPr="001B6A7B" w:rsidRDefault="008C728A" w:rsidP="008C728A">
      <w:pPr>
        <w:pStyle w:val="Nvel2-Opcional"/>
        <w:rPr>
          <w:i w:val="0"/>
          <w:color w:val="auto"/>
        </w:rPr>
      </w:pPr>
      <w:r w:rsidRPr="001B6A7B">
        <w:rPr>
          <w:i w:val="0"/>
          <w:color w:val="auto"/>
        </w:rPr>
        <w:t>O interregno m</w:t>
      </w:r>
      <w:r w:rsidRPr="001B6A7B">
        <w:rPr>
          <w:rFonts w:hint="eastAsia"/>
          <w:i w:val="0"/>
          <w:color w:val="auto"/>
        </w:rPr>
        <w:t>í</w:t>
      </w:r>
      <w:r w:rsidRPr="001B6A7B">
        <w:rPr>
          <w:i w:val="0"/>
          <w:color w:val="auto"/>
        </w:rPr>
        <w:t>nimo de 1 (um) ano para a primeira repactua</w:t>
      </w:r>
      <w:r w:rsidRPr="001B6A7B">
        <w:rPr>
          <w:rFonts w:hint="eastAsia"/>
          <w:i w:val="0"/>
          <w:color w:val="auto"/>
        </w:rPr>
        <w:t>çã</w:t>
      </w:r>
      <w:r w:rsidRPr="001B6A7B">
        <w:rPr>
          <w:i w:val="0"/>
          <w:color w:val="auto"/>
        </w:rPr>
        <w:t>o ser</w:t>
      </w:r>
      <w:r w:rsidRPr="001B6A7B">
        <w:rPr>
          <w:rFonts w:hint="eastAsia"/>
          <w:i w:val="0"/>
          <w:color w:val="auto"/>
        </w:rPr>
        <w:t>á</w:t>
      </w:r>
      <w:r w:rsidRPr="001B6A7B">
        <w:rPr>
          <w:i w:val="0"/>
          <w:color w:val="auto"/>
        </w:rPr>
        <w:t xml:space="preserve"> contado:</w:t>
      </w:r>
    </w:p>
    <w:p w14:paraId="19E0EC87" w14:textId="77777777" w:rsidR="008C728A" w:rsidRPr="001B6A7B" w:rsidRDefault="008C728A" w:rsidP="008C728A">
      <w:pPr>
        <w:pStyle w:val="Nvel3-Opcional"/>
        <w:rPr>
          <w:i w:val="0"/>
          <w:iCs/>
          <w:color w:val="auto"/>
        </w:rPr>
      </w:pPr>
      <w:r w:rsidRPr="001B6A7B">
        <w:rPr>
          <w:i w:val="0"/>
          <w:iCs/>
          <w:color w:val="auto"/>
        </w:rPr>
        <w:t xml:space="preserve">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64DEB263" w14:textId="77777777" w:rsidR="008C728A" w:rsidRPr="001B6A7B" w:rsidRDefault="008C728A" w:rsidP="008C728A">
      <w:pPr>
        <w:pStyle w:val="Nvel3-Opcional"/>
        <w:rPr>
          <w:i w:val="0"/>
          <w:iCs/>
          <w:color w:val="auto"/>
        </w:rPr>
      </w:pPr>
      <w:r w:rsidRPr="001B6A7B">
        <w:rPr>
          <w:i w:val="0"/>
          <w:iCs/>
          <w:color w:val="auto"/>
        </w:rPr>
        <w:t>Para os custos decorrentes do mercado: a partir da apresentação da proposta.</w:t>
      </w:r>
    </w:p>
    <w:p w14:paraId="4E6E6B69" w14:textId="77777777" w:rsidR="008C728A" w:rsidRPr="001B6A7B" w:rsidRDefault="008C728A" w:rsidP="008C728A">
      <w:pPr>
        <w:pStyle w:val="Nvel2-Opcional"/>
        <w:rPr>
          <w:i w:val="0"/>
          <w:color w:val="auto"/>
        </w:rPr>
      </w:pPr>
      <w:r w:rsidRPr="001B6A7B">
        <w:rPr>
          <w:i w:val="0"/>
          <w:color w:val="auto"/>
        </w:rPr>
        <w:t>Nas repactua</w:t>
      </w:r>
      <w:r w:rsidRPr="001B6A7B">
        <w:rPr>
          <w:rFonts w:hint="eastAsia"/>
          <w:i w:val="0"/>
          <w:color w:val="auto"/>
        </w:rPr>
        <w:t>çõ</w:t>
      </w:r>
      <w:r w:rsidRPr="001B6A7B">
        <w:rPr>
          <w:i w:val="0"/>
          <w:color w:val="auto"/>
        </w:rPr>
        <w:t xml:space="preserve">es subsequentes </w:t>
      </w:r>
      <w:r w:rsidRPr="001B6A7B">
        <w:rPr>
          <w:rFonts w:hint="eastAsia"/>
          <w:i w:val="0"/>
          <w:color w:val="auto"/>
        </w:rPr>
        <w:t>à</w:t>
      </w:r>
      <w:r w:rsidRPr="001B6A7B">
        <w:rPr>
          <w:i w:val="0"/>
          <w:color w:val="auto"/>
        </w:rPr>
        <w:t xml:space="preserve"> primeira, o interregno m</w:t>
      </w:r>
      <w:r w:rsidRPr="001B6A7B">
        <w:rPr>
          <w:rFonts w:hint="eastAsia"/>
          <w:i w:val="0"/>
          <w:color w:val="auto"/>
        </w:rPr>
        <w:t>í</w:t>
      </w:r>
      <w:r w:rsidRPr="001B6A7B">
        <w:rPr>
          <w:i w:val="0"/>
          <w:color w:val="auto"/>
        </w:rPr>
        <w:t>nimo de 1 (um) ano ser</w:t>
      </w:r>
      <w:r w:rsidRPr="001B6A7B">
        <w:rPr>
          <w:rFonts w:hint="eastAsia"/>
          <w:i w:val="0"/>
          <w:color w:val="auto"/>
        </w:rPr>
        <w:t>á</w:t>
      </w:r>
      <w:r w:rsidRPr="001B6A7B">
        <w:rPr>
          <w:i w:val="0"/>
          <w:color w:val="auto"/>
        </w:rPr>
        <w:t xml:space="preserve"> contado a partir da data da </w:t>
      </w:r>
      <w:r w:rsidRPr="001B6A7B">
        <w:rPr>
          <w:rFonts w:hint="eastAsia"/>
          <w:i w:val="0"/>
          <w:color w:val="auto"/>
        </w:rPr>
        <w:t>ú</w:t>
      </w:r>
      <w:r w:rsidRPr="001B6A7B">
        <w:rPr>
          <w:i w:val="0"/>
          <w:color w:val="auto"/>
        </w:rPr>
        <w:t>ltima repactua</w:t>
      </w:r>
      <w:r w:rsidRPr="001B6A7B">
        <w:rPr>
          <w:rFonts w:hint="eastAsia"/>
          <w:i w:val="0"/>
          <w:color w:val="auto"/>
        </w:rPr>
        <w:t>çã</w:t>
      </w:r>
      <w:r w:rsidRPr="001B6A7B">
        <w:rPr>
          <w:i w:val="0"/>
          <w:color w:val="auto"/>
        </w:rPr>
        <w:t xml:space="preserve">o correspondente </w:t>
      </w:r>
      <w:r w:rsidRPr="001B6A7B">
        <w:rPr>
          <w:rFonts w:hint="eastAsia"/>
          <w:i w:val="0"/>
          <w:color w:val="auto"/>
        </w:rPr>
        <w:t>à</w:t>
      </w:r>
      <w:r w:rsidRPr="001B6A7B">
        <w:rPr>
          <w:i w:val="0"/>
          <w:color w:val="auto"/>
        </w:rPr>
        <w:t xml:space="preserve"> mesma parcela objeto da nova solicita</w:t>
      </w:r>
      <w:r w:rsidRPr="001B6A7B">
        <w:rPr>
          <w:rFonts w:hint="eastAsia"/>
          <w:i w:val="0"/>
          <w:color w:val="auto"/>
        </w:rPr>
        <w:t>çã</w:t>
      </w:r>
      <w:r w:rsidRPr="001B6A7B">
        <w:rPr>
          <w:i w:val="0"/>
          <w:color w:val="auto"/>
        </w:rPr>
        <w:t>o.</w:t>
      </w:r>
    </w:p>
    <w:p w14:paraId="7D1B871D" w14:textId="77777777" w:rsidR="008C728A" w:rsidRPr="001B6A7B" w:rsidRDefault="008C728A" w:rsidP="008C728A">
      <w:pPr>
        <w:pStyle w:val="Nvel3-Opcional"/>
        <w:rPr>
          <w:i w:val="0"/>
          <w:iCs/>
          <w:color w:val="auto"/>
        </w:rPr>
      </w:pPr>
      <w:r w:rsidRPr="001B6A7B">
        <w:rPr>
          <w:i w:val="0"/>
          <w:iCs/>
          <w:color w:val="auto"/>
        </w:rPr>
        <w:t>Entende-se como última repactuação a data em que iniciados seus efeitos financeiros, independentemente daquela apostilada.</w:t>
      </w:r>
    </w:p>
    <w:p w14:paraId="241B59ED" w14:textId="77777777" w:rsidR="008C728A" w:rsidRPr="001B6A7B" w:rsidRDefault="008C728A" w:rsidP="008C728A">
      <w:pPr>
        <w:pStyle w:val="Nvel2-Opcional"/>
        <w:rPr>
          <w:i w:val="0"/>
          <w:color w:val="auto"/>
          <w:lang w:eastAsia="en-US"/>
        </w:rPr>
      </w:pPr>
      <w:r w:rsidRPr="001B6A7B">
        <w:rPr>
          <w:i w:val="0"/>
          <w:color w:val="auto"/>
          <w:lang w:eastAsia="en-US"/>
        </w:rPr>
        <w:t>A repactua</w:t>
      </w:r>
      <w:r w:rsidRPr="001B6A7B">
        <w:rPr>
          <w:rFonts w:hint="eastAsia"/>
          <w:i w:val="0"/>
          <w:color w:val="auto"/>
          <w:lang w:eastAsia="en-US"/>
        </w:rPr>
        <w:t>çã</w:t>
      </w:r>
      <w:r w:rsidRPr="001B6A7B">
        <w:rPr>
          <w:i w:val="0"/>
          <w:color w:val="auto"/>
          <w:lang w:eastAsia="en-US"/>
        </w:rPr>
        <w:t>o poder</w:t>
      </w:r>
      <w:r w:rsidRPr="001B6A7B">
        <w:rPr>
          <w:rFonts w:hint="eastAsia"/>
          <w:i w:val="0"/>
          <w:color w:val="auto"/>
          <w:lang w:eastAsia="en-US"/>
        </w:rPr>
        <w:t>á</w:t>
      </w:r>
      <w:r w:rsidRPr="001B6A7B">
        <w:rPr>
          <w:i w:val="0"/>
          <w:color w:val="auto"/>
          <w:lang w:eastAsia="en-US"/>
        </w:rPr>
        <w:t xml:space="preserve"> ser dividida em tantas parcelas quantas forem necess</w:t>
      </w:r>
      <w:r w:rsidRPr="001B6A7B">
        <w:rPr>
          <w:rFonts w:hint="eastAsia"/>
          <w:i w:val="0"/>
          <w:color w:val="auto"/>
          <w:lang w:eastAsia="en-US"/>
        </w:rPr>
        <w:t>á</w:t>
      </w:r>
      <w:r w:rsidRPr="001B6A7B">
        <w:rPr>
          <w:i w:val="0"/>
          <w:color w:val="auto"/>
          <w:lang w:eastAsia="en-US"/>
        </w:rPr>
        <w:t xml:space="preserve">rias, </w:t>
      </w:r>
      <w:r w:rsidRPr="001B6A7B">
        <w:rPr>
          <w:rFonts w:eastAsia="Times New Roman"/>
          <w:i w:val="0"/>
          <w:color w:val="auto"/>
        </w:rPr>
        <w:t>observado</w:t>
      </w:r>
      <w:r w:rsidRPr="001B6A7B">
        <w:rPr>
          <w:i w:val="0"/>
          <w:color w:val="auto"/>
          <w:lang w:eastAsia="en-US"/>
        </w:rPr>
        <w:t xml:space="preserve"> o princ</w:t>
      </w:r>
      <w:r w:rsidRPr="001B6A7B">
        <w:rPr>
          <w:rFonts w:hint="eastAsia"/>
          <w:i w:val="0"/>
          <w:color w:val="auto"/>
          <w:lang w:eastAsia="en-US"/>
        </w:rPr>
        <w:t>í</w:t>
      </w:r>
      <w:r w:rsidRPr="001B6A7B">
        <w:rPr>
          <w:i w:val="0"/>
          <w:color w:val="auto"/>
          <w:lang w:eastAsia="en-US"/>
        </w:rPr>
        <w:t>pio da anualidade do reajuste de pre</w:t>
      </w:r>
      <w:r w:rsidRPr="001B6A7B">
        <w:rPr>
          <w:rFonts w:hint="eastAsia"/>
          <w:i w:val="0"/>
          <w:color w:val="auto"/>
          <w:lang w:eastAsia="en-US"/>
        </w:rPr>
        <w:t>ç</w:t>
      </w:r>
      <w:r w:rsidRPr="001B6A7B">
        <w:rPr>
          <w:i w:val="0"/>
          <w:color w:val="auto"/>
          <w:lang w:eastAsia="en-US"/>
        </w:rPr>
        <w:t>os da contrata</w:t>
      </w:r>
      <w:r w:rsidRPr="001B6A7B">
        <w:rPr>
          <w:rFonts w:hint="eastAsia"/>
          <w:i w:val="0"/>
          <w:color w:val="auto"/>
          <w:lang w:eastAsia="en-US"/>
        </w:rPr>
        <w:t>çã</w:t>
      </w:r>
      <w:r w:rsidRPr="001B6A7B">
        <w:rPr>
          <w:i w:val="0"/>
          <w:color w:val="auto"/>
          <w:lang w:eastAsia="en-US"/>
        </w:rPr>
        <w:t xml:space="preserve">o, podendo ser </w:t>
      </w:r>
      <w:r w:rsidRPr="001B6A7B">
        <w:rPr>
          <w:rFonts w:eastAsia="Times New Roman"/>
          <w:i w:val="0"/>
          <w:color w:val="auto"/>
        </w:rPr>
        <w:t>realizada</w:t>
      </w:r>
      <w:r w:rsidRPr="001B6A7B">
        <w:rPr>
          <w:i w:val="0"/>
          <w:color w:val="auto"/>
          <w:lang w:eastAsia="en-US"/>
        </w:rPr>
        <w:t xml:space="preserve"> em momentos distintos para discutir a varia</w:t>
      </w:r>
      <w:r w:rsidRPr="001B6A7B">
        <w:rPr>
          <w:rFonts w:hint="eastAsia"/>
          <w:i w:val="0"/>
          <w:color w:val="auto"/>
          <w:lang w:eastAsia="en-US"/>
        </w:rPr>
        <w:t>çã</w:t>
      </w:r>
      <w:r w:rsidRPr="001B6A7B">
        <w:rPr>
          <w:i w:val="0"/>
          <w:color w:val="auto"/>
          <w:lang w:eastAsia="en-US"/>
        </w:rPr>
        <w:t xml:space="preserve">o de custos que tenham sua anualidade </w:t>
      </w:r>
      <w:r w:rsidRPr="001B6A7B">
        <w:rPr>
          <w:rFonts w:eastAsia="Times New Roman"/>
          <w:i w:val="0"/>
          <w:color w:val="auto"/>
        </w:rPr>
        <w:t>resultante</w:t>
      </w:r>
      <w:r w:rsidRPr="001B6A7B">
        <w:rPr>
          <w:i w:val="0"/>
          <w:color w:val="auto"/>
          <w:lang w:eastAsia="en-US"/>
        </w:rPr>
        <w:t xml:space="preserve"> em datas diferenciadas, como os decorrentes de m</w:t>
      </w:r>
      <w:r w:rsidRPr="001B6A7B">
        <w:rPr>
          <w:rFonts w:hint="eastAsia"/>
          <w:i w:val="0"/>
          <w:color w:val="auto"/>
          <w:lang w:eastAsia="en-US"/>
        </w:rPr>
        <w:t>ã</w:t>
      </w:r>
      <w:r w:rsidRPr="001B6A7B">
        <w:rPr>
          <w:i w:val="0"/>
          <w:color w:val="auto"/>
          <w:lang w:eastAsia="en-US"/>
        </w:rPr>
        <w:t xml:space="preserve">o de </w:t>
      </w:r>
      <w:r w:rsidRPr="001B6A7B">
        <w:rPr>
          <w:i w:val="0"/>
          <w:color w:val="auto"/>
        </w:rPr>
        <w:t>obra</w:t>
      </w:r>
      <w:r w:rsidRPr="001B6A7B">
        <w:rPr>
          <w:i w:val="0"/>
          <w:color w:val="auto"/>
          <w:lang w:eastAsia="en-US"/>
        </w:rPr>
        <w:t xml:space="preserve"> e os decorrentes dos insumos necess</w:t>
      </w:r>
      <w:r w:rsidRPr="001B6A7B">
        <w:rPr>
          <w:rFonts w:hint="eastAsia"/>
          <w:i w:val="0"/>
          <w:color w:val="auto"/>
          <w:lang w:eastAsia="en-US"/>
        </w:rPr>
        <w:t>á</w:t>
      </w:r>
      <w:r w:rsidRPr="001B6A7B">
        <w:rPr>
          <w:i w:val="0"/>
          <w:color w:val="auto"/>
          <w:lang w:eastAsia="en-US"/>
        </w:rPr>
        <w:t xml:space="preserve">rios </w:t>
      </w:r>
      <w:r w:rsidRPr="001B6A7B">
        <w:rPr>
          <w:rFonts w:hint="eastAsia"/>
          <w:i w:val="0"/>
          <w:color w:val="auto"/>
          <w:lang w:eastAsia="en-US"/>
        </w:rPr>
        <w:t>à</w:t>
      </w:r>
      <w:r w:rsidRPr="001B6A7B">
        <w:rPr>
          <w:i w:val="0"/>
          <w:color w:val="auto"/>
          <w:lang w:eastAsia="en-US"/>
        </w:rPr>
        <w:t xml:space="preserve"> execu</w:t>
      </w:r>
      <w:r w:rsidRPr="001B6A7B">
        <w:rPr>
          <w:rFonts w:hint="eastAsia"/>
          <w:i w:val="0"/>
          <w:color w:val="auto"/>
          <w:lang w:eastAsia="en-US"/>
        </w:rPr>
        <w:t>çã</w:t>
      </w:r>
      <w:r w:rsidRPr="001B6A7B">
        <w:rPr>
          <w:i w:val="0"/>
          <w:color w:val="auto"/>
          <w:lang w:eastAsia="en-US"/>
        </w:rPr>
        <w:t>o dos servi</w:t>
      </w:r>
      <w:r w:rsidRPr="001B6A7B">
        <w:rPr>
          <w:rFonts w:hint="eastAsia"/>
          <w:i w:val="0"/>
          <w:color w:val="auto"/>
          <w:lang w:eastAsia="en-US"/>
        </w:rPr>
        <w:t>ç</w:t>
      </w:r>
      <w:r w:rsidRPr="001B6A7B">
        <w:rPr>
          <w:i w:val="0"/>
          <w:color w:val="auto"/>
          <w:lang w:eastAsia="en-US"/>
        </w:rPr>
        <w:t>os.</w:t>
      </w:r>
    </w:p>
    <w:p w14:paraId="48558C46" w14:textId="77777777" w:rsidR="008C728A" w:rsidRPr="001B6A7B" w:rsidRDefault="008C728A" w:rsidP="008C728A">
      <w:pPr>
        <w:pStyle w:val="Nvel2-Opcional"/>
        <w:rPr>
          <w:i w:val="0"/>
          <w:color w:val="auto"/>
        </w:rPr>
      </w:pPr>
      <w:r w:rsidRPr="001B6A7B">
        <w:rPr>
          <w:i w:val="0"/>
          <w:color w:val="auto"/>
        </w:rPr>
        <w:t>Quando a contrata</w:t>
      </w:r>
      <w:r w:rsidRPr="001B6A7B">
        <w:rPr>
          <w:rFonts w:hint="eastAsia"/>
          <w:i w:val="0"/>
          <w:color w:val="auto"/>
        </w:rPr>
        <w:t>çã</w:t>
      </w:r>
      <w:r w:rsidRPr="001B6A7B">
        <w:rPr>
          <w:i w:val="0"/>
          <w:color w:val="auto"/>
        </w:rPr>
        <w:t>o envolver mais de uma categoria profissional, a repactua</w:t>
      </w:r>
      <w:r w:rsidRPr="001B6A7B">
        <w:rPr>
          <w:rFonts w:hint="eastAsia"/>
          <w:i w:val="0"/>
          <w:color w:val="auto"/>
        </w:rPr>
        <w:t>çã</w:t>
      </w:r>
      <w:r w:rsidRPr="001B6A7B">
        <w:rPr>
          <w:i w:val="0"/>
          <w:color w:val="auto"/>
        </w:rPr>
        <w:t>o dos custos contratuais decorrentes da m</w:t>
      </w:r>
      <w:r w:rsidRPr="001B6A7B">
        <w:rPr>
          <w:rFonts w:hint="eastAsia"/>
          <w:i w:val="0"/>
          <w:color w:val="auto"/>
        </w:rPr>
        <w:t>ã</w:t>
      </w:r>
      <w:r w:rsidRPr="001B6A7B">
        <w:rPr>
          <w:i w:val="0"/>
          <w:color w:val="auto"/>
        </w:rPr>
        <w:t>o de obra poder</w:t>
      </w:r>
      <w:r w:rsidRPr="001B6A7B">
        <w:rPr>
          <w:rFonts w:hint="eastAsia"/>
          <w:i w:val="0"/>
          <w:color w:val="auto"/>
        </w:rPr>
        <w:t>á</w:t>
      </w:r>
      <w:r w:rsidRPr="001B6A7B">
        <w:rPr>
          <w:i w:val="0"/>
          <w:color w:val="auto"/>
        </w:rPr>
        <w:t xml:space="preserve"> ser dividida em tantos quantos forem os acordos, conven</w:t>
      </w:r>
      <w:r w:rsidRPr="001B6A7B">
        <w:rPr>
          <w:rFonts w:hint="eastAsia"/>
          <w:i w:val="0"/>
          <w:color w:val="auto"/>
        </w:rPr>
        <w:t>çõ</w:t>
      </w:r>
      <w:r w:rsidRPr="001B6A7B">
        <w:rPr>
          <w:i w:val="0"/>
          <w:color w:val="auto"/>
        </w:rPr>
        <w:t>es ou diss</w:t>
      </w:r>
      <w:r w:rsidRPr="001B6A7B">
        <w:rPr>
          <w:rFonts w:hint="eastAsia"/>
          <w:i w:val="0"/>
          <w:color w:val="auto"/>
        </w:rPr>
        <w:t>í</w:t>
      </w:r>
      <w:r w:rsidRPr="001B6A7B">
        <w:rPr>
          <w:i w:val="0"/>
          <w:color w:val="auto"/>
        </w:rPr>
        <w:t>dios coletivos de trabalho das respectivas categorias.</w:t>
      </w:r>
    </w:p>
    <w:p w14:paraId="14F33598" w14:textId="77777777" w:rsidR="008C728A" w:rsidRPr="001B6A7B" w:rsidRDefault="008C728A" w:rsidP="008C728A">
      <w:pPr>
        <w:pStyle w:val="Nvel2-Opcional"/>
        <w:rPr>
          <w:i w:val="0"/>
          <w:color w:val="auto"/>
        </w:rPr>
      </w:pPr>
      <w:r w:rsidRPr="001B6A7B">
        <w:rPr>
          <w:i w:val="0"/>
          <w:color w:val="auto"/>
        </w:rPr>
        <w:t>É vedada a inclusão, por ocasião da repactuação, de benefícios não previstos na proposta inicial, exceto quando se tornarem obrigatórios por força de lei, acordo, convenção ou dissídio coletivo de trabalho.</w:t>
      </w:r>
    </w:p>
    <w:p w14:paraId="515BCBBA" w14:textId="77777777" w:rsidR="008C728A" w:rsidRPr="001B6A7B" w:rsidRDefault="008C728A" w:rsidP="008C728A">
      <w:pPr>
        <w:pStyle w:val="Nvel2-Opcional"/>
        <w:rPr>
          <w:i w:val="0"/>
          <w:color w:val="auto"/>
        </w:rPr>
      </w:pPr>
      <w:r w:rsidRPr="001B6A7B">
        <w:rPr>
          <w:i w:val="0"/>
          <w:color w:val="auto"/>
        </w:rPr>
        <w:t>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w:t>
      </w:r>
    </w:p>
    <w:p w14:paraId="49A391A9" w14:textId="77777777" w:rsidR="008C728A" w:rsidRPr="001B6A7B" w:rsidRDefault="008C728A" w:rsidP="008C728A">
      <w:pPr>
        <w:pStyle w:val="Nvel2-Opcional"/>
        <w:rPr>
          <w:rFonts w:eastAsia="MS Mincho"/>
          <w:i w:val="0"/>
          <w:color w:val="auto"/>
        </w:rPr>
      </w:pPr>
      <w:r w:rsidRPr="001B6A7B">
        <w:rPr>
          <w:i w:val="0"/>
          <w:color w:val="auto"/>
        </w:rPr>
        <w:t xml:space="preserve">Quando a repactuação solicitada se referir aos custos da mão de obra, o Contratado efetuará a comprovação da variação dos custos por meio de Planilha de Custos e Formação de Preços, acompanhada </w:t>
      </w:r>
      <w:r w:rsidRPr="001B6A7B">
        <w:rPr>
          <w:i w:val="0"/>
          <w:color w:val="auto"/>
        </w:rPr>
        <w:lastRenderedPageBreak/>
        <w:t>da apresentação do novo acordo, convenção ou sentença normativa da categoria profissional abrangida pelo contrato.</w:t>
      </w:r>
    </w:p>
    <w:p w14:paraId="2317DA3C" w14:textId="77777777" w:rsidR="008C728A" w:rsidRPr="001B6A7B" w:rsidRDefault="008C728A" w:rsidP="008C728A">
      <w:pPr>
        <w:pStyle w:val="Nvel3-Opcional"/>
        <w:rPr>
          <w:i w:val="0"/>
          <w:iCs/>
          <w:color w:val="auto"/>
        </w:rPr>
      </w:pPr>
      <w:r w:rsidRPr="001B6A7B">
        <w:rPr>
          <w:i w:val="0"/>
          <w:iCs/>
          <w:color w:val="auto"/>
        </w:rPr>
        <w:t>A repactua</w:t>
      </w:r>
      <w:r w:rsidRPr="001B6A7B">
        <w:rPr>
          <w:rFonts w:hint="eastAsia"/>
          <w:i w:val="0"/>
          <w:iCs/>
          <w:color w:val="auto"/>
        </w:rPr>
        <w:t>çã</w:t>
      </w:r>
      <w:r w:rsidRPr="001B6A7B">
        <w:rPr>
          <w:i w:val="0"/>
          <w:iCs/>
          <w:color w:val="auto"/>
        </w:rPr>
        <w:t>o para reajustamento do contrato em raz</w:t>
      </w:r>
      <w:r w:rsidRPr="001B6A7B">
        <w:rPr>
          <w:rFonts w:hint="eastAsia"/>
          <w:i w:val="0"/>
          <w:iCs/>
          <w:color w:val="auto"/>
        </w:rPr>
        <w:t>ã</w:t>
      </w:r>
      <w:r w:rsidRPr="001B6A7B">
        <w:rPr>
          <w:i w:val="0"/>
          <w:iCs/>
          <w:color w:val="auto"/>
        </w:rPr>
        <w:t>o de novo Acordo, Conven</w:t>
      </w:r>
      <w:r w:rsidRPr="001B6A7B">
        <w:rPr>
          <w:rFonts w:hint="eastAsia"/>
          <w:i w:val="0"/>
          <w:iCs/>
          <w:color w:val="auto"/>
        </w:rPr>
        <w:t>çã</w:t>
      </w:r>
      <w:r w:rsidRPr="001B6A7B">
        <w:rPr>
          <w:i w:val="0"/>
          <w:iCs/>
          <w:color w:val="auto"/>
        </w:rPr>
        <w:t>o ou Diss</w:t>
      </w:r>
      <w:r w:rsidRPr="001B6A7B">
        <w:rPr>
          <w:rFonts w:hint="eastAsia"/>
          <w:i w:val="0"/>
          <w:iCs/>
          <w:color w:val="auto"/>
        </w:rPr>
        <w:t>í</w:t>
      </w:r>
      <w:r w:rsidRPr="001B6A7B">
        <w:rPr>
          <w:i w:val="0"/>
          <w:iCs/>
          <w:color w:val="auto"/>
        </w:rPr>
        <w:t>dio Coletivo de Trabalho deve repassar integralmente o aumento de custos da m</w:t>
      </w:r>
      <w:r w:rsidRPr="001B6A7B">
        <w:rPr>
          <w:rFonts w:hint="eastAsia"/>
          <w:i w:val="0"/>
          <w:iCs/>
          <w:color w:val="auto"/>
        </w:rPr>
        <w:t>ã</w:t>
      </w:r>
      <w:r w:rsidRPr="001B6A7B">
        <w:rPr>
          <w:i w:val="0"/>
          <w:iCs/>
          <w:color w:val="auto"/>
        </w:rPr>
        <w:t>o de obra decorrente desses instrumentos.</w:t>
      </w:r>
    </w:p>
    <w:p w14:paraId="651C0177" w14:textId="77777777" w:rsidR="008C728A" w:rsidRPr="001B6A7B" w:rsidRDefault="008C728A" w:rsidP="008C728A">
      <w:pPr>
        <w:pStyle w:val="Nvel3-Opcional"/>
        <w:rPr>
          <w:i w:val="0"/>
          <w:iCs/>
          <w:color w:val="auto"/>
        </w:rPr>
      </w:pPr>
      <w:r w:rsidRPr="001B6A7B">
        <w:rPr>
          <w:i w:val="0"/>
          <w:iCs/>
          <w:color w:val="auto"/>
        </w:rPr>
        <w:t>Deverão prevalecer os direitos mais benéficos ao trabalhador durante a execução contratual, caso o Acordo, Convenção Coletiva ou Dissídio Coletivo ao qual a empresa contratada está vinculada seja diferente do Acordo, Convenção Coletiva ou Dissídio Coletivo utilizado pela Administração como paradigma para definição dos custos unitários mínimos relevantes, para fins de repactuação.</w:t>
      </w:r>
    </w:p>
    <w:p w14:paraId="7E7131FB" w14:textId="77777777" w:rsidR="008C728A" w:rsidRPr="001B6A7B" w:rsidRDefault="008C728A" w:rsidP="008C728A">
      <w:pPr>
        <w:pStyle w:val="Nvel3-Opcional"/>
        <w:rPr>
          <w:i w:val="0"/>
          <w:iCs/>
          <w:color w:val="auto"/>
        </w:rPr>
      </w:pPr>
      <w:r w:rsidRPr="001B6A7B">
        <w:rPr>
          <w:i w:val="0"/>
          <w:iCs/>
          <w:color w:val="auto"/>
        </w:rPr>
        <w:t>A correção dos valores mínimos de remuneração, incluindo salário base e adicionais, e dos benefícios estabelecidos, será realizada com base nas cláusulas de reajuste percentual do Acordo, Convenção Coletiva ou Dissídio Coletivo ao qual a empresa contratada está vinculada, quando este for diferente do Acordo, Convenção Coletiva ou Dissídio Coletivo paradigma utilizado pela Administração.</w:t>
      </w:r>
    </w:p>
    <w:p w14:paraId="57975EC5" w14:textId="77777777" w:rsidR="008C728A" w:rsidRPr="001B6A7B" w:rsidRDefault="008C728A" w:rsidP="008C728A">
      <w:pPr>
        <w:pStyle w:val="Nvel3-Opcional"/>
        <w:rPr>
          <w:i w:val="0"/>
          <w:iCs/>
          <w:color w:val="auto"/>
        </w:rPr>
      </w:pPr>
      <w:r w:rsidRPr="001B6A7B">
        <w:rPr>
          <w:i w:val="0"/>
          <w:iCs/>
          <w:color w:val="auto"/>
        </w:rPr>
        <w:t>A repactuação será realizada com base na apuração da diferença percentual entre os valores previstos no Acordo, Convenção Coletiva ou Dissídio Coletivo anterior e o que entrou em vigor quando inexistir cláusula de previsão de reajuste percentual no Acordo, Convenção Coletiva ou Dissídio Coletivo ao qual a empresa contratada está vinculada, ressalvado o subitem seguinte.</w:t>
      </w:r>
    </w:p>
    <w:p w14:paraId="651B9DAE" w14:textId="77777777" w:rsidR="008C728A" w:rsidRPr="001B6A7B" w:rsidRDefault="008C728A" w:rsidP="008C728A">
      <w:pPr>
        <w:pStyle w:val="Nvel3-Opcional"/>
        <w:rPr>
          <w:i w:val="0"/>
          <w:iCs/>
          <w:color w:val="auto"/>
        </w:rPr>
      </w:pPr>
      <w:r w:rsidRPr="001B6A7B">
        <w:rPr>
          <w:i w:val="0"/>
          <w:iCs/>
          <w:color w:val="auto"/>
        </w:rPr>
        <w:t>Deverão prevalecer os valores que forem mais benéficos ao trabalhador caso o Acordo, Convenção Coletiva de Trabalho ou Dissídio Coletivo ao qual a empresa contratada está vinculada venha a estabelecer valores de remuneração, incluindo salário base e adicionais, de auxílio-alimentação e de benefícios superiores aos valores estabelecidos na contratação ou superiores à aplicação dos percentuais previstos nos subitens anteriores.</w:t>
      </w:r>
    </w:p>
    <w:p w14:paraId="6F7D0E8D" w14:textId="77777777" w:rsidR="008C728A" w:rsidRPr="001B6A7B" w:rsidRDefault="008C728A" w:rsidP="008C728A">
      <w:pPr>
        <w:pStyle w:val="Nvel3-Opcional"/>
        <w:rPr>
          <w:i w:val="0"/>
          <w:iCs/>
          <w:color w:val="auto"/>
        </w:rPr>
      </w:pPr>
      <w:r w:rsidRPr="001B6A7B">
        <w:rPr>
          <w:i w:val="0"/>
          <w:iCs/>
          <w:color w:val="auto"/>
        </w:rPr>
        <w:t>A repactuação dos demais custos relativos à mão de obra, que não estejam discriminados como custos mínimos relevantes pela Administração, terá como base o acordo, convenção ou dissídio coletivo de trabalho ao qual a proposta estiver vinculada (ou seja, àquele instrumento apresentado pela empresa no momento da licitação).</w:t>
      </w:r>
    </w:p>
    <w:p w14:paraId="2BA4181B" w14:textId="5A25F611" w:rsidR="008C728A" w:rsidRPr="001B6A7B" w:rsidRDefault="008C728A" w:rsidP="008C728A">
      <w:pPr>
        <w:pStyle w:val="Nvel2-Opcional"/>
        <w:rPr>
          <w:i w:val="0"/>
          <w:color w:val="auto"/>
        </w:rPr>
      </w:pPr>
      <w:r w:rsidRPr="001B6A7B">
        <w:rPr>
          <w:i w:val="0"/>
          <w:color w:val="auto"/>
        </w:rPr>
        <w:t>Quando a repactua</w:t>
      </w:r>
      <w:r w:rsidRPr="001B6A7B">
        <w:rPr>
          <w:rFonts w:hint="eastAsia"/>
          <w:i w:val="0"/>
          <w:color w:val="auto"/>
        </w:rPr>
        <w:t>çã</w:t>
      </w:r>
      <w:r w:rsidRPr="001B6A7B">
        <w:rPr>
          <w:i w:val="0"/>
          <w:color w:val="auto"/>
        </w:rPr>
        <w:t>o solicitada pelo Contratado se referir aos custos decorrentes do mercado, o respectivo aumento ser</w:t>
      </w:r>
      <w:r w:rsidRPr="001B6A7B">
        <w:rPr>
          <w:rFonts w:hint="eastAsia"/>
          <w:i w:val="0"/>
          <w:color w:val="auto"/>
        </w:rPr>
        <w:t>á</w:t>
      </w:r>
      <w:r w:rsidRPr="001B6A7B">
        <w:rPr>
          <w:i w:val="0"/>
          <w:color w:val="auto"/>
        </w:rPr>
        <w:t xml:space="preserve"> apurado mediante a aplica</w:t>
      </w:r>
      <w:r w:rsidRPr="001B6A7B">
        <w:rPr>
          <w:rFonts w:hint="eastAsia"/>
          <w:i w:val="0"/>
          <w:color w:val="auto"/>
        </w:rPr>
        <w:t>çã</w:t>
      </w:r>
      <w:r w:rsidRPr="001B6A7B">
        <w:rPr>
          <w:i w:val="0"/>
          <w:color w:val="auto"/>
        </w:rPr>
        <w:t xml:space="preserve">o do </w:t>
      </w:r>
      <w:r w:rsidRPr="001B6A7B">
        <w:rPr>
          <w:rFonts w:hint="eastAsia"/>
          <w:i w:val="0"/>
          <w:color w:val="auto"/>
        </w:rPr>
        <w:t>í</w:t>
      </w:r>
      <w:r w:rsidRPr="001B6A7B">
        <w:rPr>
          <w:i w:val="0"/>
          <w:color w:val="auto"/>
        </w:rPr>
        <w:t xml:space="preserve">ndice de reajustamento </w:t>
      </w:r>
      <w:r w:rsidR="00DF0FB4" w:rsidRPr="001B6A7B">
        <w:rPr>
          <w:i w:val="0"/>
          <w:color w:val="auto"/>
        </w:rPr>
        <w:t>Índice Nacional de Preços ao Consumidor Amplo</w:t>
      </w:r>
      <w:r w:rsidRPr="001B6A7B">
        <w:rPr>
          <w:rFonts w:hint="eastAsia"/>
          <w:i w:val="0"/>
          <w:color w:val="auto"/>
        </w:rPr>
        <w:t xml:space="preserve"> </w:t>
      </w:r>
      <w:r w:rsidR="00DF0FB4" w:rsidRPr="001B6A7B">
        <w:rPr>
          <w:i w:val="0"/>
          <w:color w:val="auto"/>
        </w:rPr>
        <w:t xml:space="preserve">– </w:t>
      </w:r>
      <w:r w:rsidRPr="001B6A7B">
        <w:rPr>
          <w:rFonts w:hint="eastAsia"/>
          <w:i w:val="0"/>
          <w:color w:val="auto"/>
        </w:rPr>
        <w:t xml:space="preserve">IPCA </w:t>
      </w:r>
      <w:r w:rsidR="00DF0FB4" w:rsidRPr="001B6A7B">
        <w:rPr>
          <w:i w:val="0"/>
          <w:color w:val="auto"/>
        </w:rPr>
        <w:t>amplo</w:t>
      </w:r>
      <w:r w:rsidRPr="001B6A7B">
        <w:rPr>
          <w:i w:val="0"/>
          <w:color w:val="auto"/>
        </w:rPr>
        <w:t>, com base na seguinte f</w:t>
      </w:r>
      <w:r w:rsidRPr="001B6A7B">
        <w:rPr>
          <w:rFonts w:hint="eastAsia"/>
          <w:i w:val="0"/>
          <w:color w:val="auto"/>
        </w:rPr>
        <w:t>ó</w:t>
      </w:r>
      <w:r w:rsidRPr="001B6A7B">
        <w:rPr>
          <w:i w:val="0"/>
          <w:color w:val="auto"/>
        </w:rPr>
        <w:t>rmula:</w:t>
      </w:r>
    </w:p>
    <w:p w14:paraId="513D9867" w14:textId="77777777" w:rsidR="008C728A" w:rsidRPr="001B6A7B" w:rsidRDefault="008C728A" w:rsidP="008C728A">
      <w:pPr>
        <w:spacing w:before="120" w:after="120" w:line="276" w:lineRule="auto"/>
        <w:ind w:left="1843"/>
        <w:jc w:val="both"/>
        <w:rPr>
          <w:rFonts w:ascii="Arial" w:eastAsia="Calibri" w:hAnsi="Arial" w:cs="Arial"/>
          <w:iCs/>
          <w:sz w:val="20"/>
          <w:szCs w:val="20"/>
          <w:lang w:eastAsia="en-US"/>
        </w:rPr>
      </w:pPr>
      <w:r w:rsidRPr="001B6A7B">
        <w:rPr>
          <w:rFonts w:ascii="Arial" w:eastAsia="Calibri" w:hAnsi="Arial" w:cs="Arial"/>
          <w:iCs/>
          <w:sz w:val="20"/>
          <w:szCs w:val="20"/>
          <w:lang w:eastAsia="en-US"/>
        </w:rPr>
        <w:t xml:space="preserve">R = V (I – </w:t>
      </w:r>
      <w:proofErr w:type="spellStart"/>
      <w:r w:rsidRPr="001B6A7B">
        <w:rPr>
          <w:rFonts w:ascii="Arial" w:eastAsia="Calibri" w:hAnsi="Arial" w:cs="Arial"/>
          <w:iCs/>
          <w:sz w:val="20"/>
          <w:szCs w:val="20"/>
          <w:lang w:eastAsia="en-US"/>
        </w:rPr>
        <w:t>Iº</w:t>
      </w:r>
      <w:proofErr w:type="spellEnd"/>
      <w:r w:rsidRPr="001B6A7B">
        <w:rPr>
          <w:rFonts w:ascii="Arial" w:eastAsia="Calibri" w:hAnsi="Arial" w:cs="Arial"/>
          <w:iCs/>
          <w:sz w:val="20"/>
          <w:szCs w:val="20"/>
          <w:lang w:eastAsia="en-US"/>
        </w:rPr>
        <w:t xml:space="preserve">) / </w:t>
      </w:r>
      <w:proofErr w:type="spellStart"/>
      <w:r w:rsidRPr="001B6A7B">
        <w:rPr>
          <w:rFonts w:ascii="Arial" w:eastAsia="Calibri" w:hAnsi="Arial" w:cs="Arial"/>
          <w:iCs/>
          <w:sz w:val="20"/>
          <w:szCs w:val="20"/>
          <w:lang w:eastAsia="en-US"/>
        </w:rPr>
        <w:t>Iº</w:t>
      </w:r>
      <w:proofErr w:type="spellEnd"/>
      <w:r w:rsidRPr="001B6A7B">
        <w:rPr>
          <w:rFonts w:ascii="Arial" w:eastAsia="Calibri" w:hAnsi="Arial" w:cs="Arial"/>
          <w:iCs/>
          <w:sz w:val="20"/>
          <w:szCs w:val="20"/>
          <w:lang w:eastAsia="en-US"/>
        </w:rPr>
        <w:t>, onde:</w:t>
      </w:r>
    </w:p>
    <w:p w14:paraId="430C8408" w14:textId="77777777" w:rsidR="008C728A" w:rsidRPr="001B6A7B" w:rsidRDefault="008C728A" w:rsidP="008C728A">
      <w:pPr>
        <w:spacing w:before="120" w:after="120" w:line="276" w:lineRule="auto"/>
        <w:ind w:left="1843"/>
        <w:jc w:val="both"/>
        <w:rPr>
          <w:rFonts w:ascii="Arial" w:eastAsia="Calibri" w:hAnsi="Arial" w:cs="Arial"/>
          <w:iCs/>
          <w:sz w:val="20"/>
          <w:szCs w:val="20"/>
          <w:lang w:eastAsia="en-US"/>
        </w:rPr>
      </w:pPr>
      <w:r w:rsidRPr="001B6A7B">
        <w:rPr>
          <w:rFonts w:ascii="Arial" w:eastAsia="Calibri" w:hAnsi="Arial" w:cs="Arial"/>
          <w:iCs/>
          <w:sz w:val="20"/>
          <w:szCs w:val="20"/>
          <w:lang w:eastAsia="en-US"/>
        </w:rPr>
        <w:t>R = Valor do reajustamento procurado;</w:t>
      </w:r>
    </w:p>
    <w:p w14:paraId="5231EDDD" w14:textId="77777777" w:rsidR="008C728A" w:rsidRPr="001B6A7B" w:rsidRDefault="008C728A" w:rsidP="008C728A">
      <w:pPr>
        <w:spacing w:before="120" w:after="120" w:line="276" w:lineRule="auto"/>
        <w:ind w:left="1843"/>
        <w:jc w:val="both"/>
        <w:rPr>
          <w:rFonts w:ascii="Arial" w:eastAsia="Calibri" w:hAnsi="Arial" w:cs="Arial"/>
          <w:iCs/>
          <w:sz w:val="20"/>
          <w:szCs w:val="20"/>
          <w:lang w:eastAsia="en-US"/>
        </w:rPr>
      </w:pPr>
      <w:r w:rsidRPr="001B6A7B">
        <w:rPr>
          <w:rFonts w:ascii="Arial" w:eastAsia="Calibri" w:hAnsi="Arial" w:cs="Arial"/>
          <w:iCs/>
          <w:sz w:val="20"/>
          <w:szCs w:val="20"/>
          <w:lang w:eastAsia="en-US"/>
        </w:rPr>
        <w:t xml:space="preserve">V = Valor contratual correspondente à parcela dos </w:t>
      </w:r>
      <w:r w:rsidRPr="001B6A7B">
        <w:rPr>
          <w:rFonts w:ascii="Arial" w:eastAsia="Times New Roman" w:hAnsi="Arial" w:cs="Arial"/>
          <w:iCs/>
          <w:sz w:val="20"/>
          <w:szCs w:val="20"/>
        </w:rPr>
        <w:t>custos decorrentes do mercado</w:t>
      </w:r>
      <w:r w:rsidRPr="001B6A7B">
        <w:rPr>
          <w:rFonts w:ascii="Arial" w:eastAsia="Calibri" w:hAnsi="Arial" w:cs="Arial"/>
          <w:iCs/>
          <w:sz w:val="20"/>
          <w:szCs w:val="20"/>
          <w:lang w:eastAsia="en-US"/>
        </w:rPr>
        <w:t xml:space="preserve"> a ser reajustada;</w:t>
      </w:r>
    </w:p>
    <w:p w14:paraId="607F11A6" w14:textId="77777777" w:rsidR="008C728A" w:rsidRPr="001B6A7B" w:rsidRDefault="008C728A" w:rsidP="008C728A">
      <w:pPr>
        <w:spacing w:before="120" w:after="120" w:line="276" w:lineRule="auto"/>
        <w:ind w:left="1843"/>
        <w:jc w:val="both"/>
        <w:rPr>
          <w:rFonts w:ascii="Arial" w:eastAsia="Calibri" w:hAnsi="Arial" w:cs="Arial"/>
          <w:iCs/>
          <w:sz w:val="20"/>
          <w:szCs w:val="20"/>
          <w:lang w:eastAsia="en-US"/>
        </w:rPr>
      </w:pPr>
      <w:proofErr w:type="spellStart"/>
      <w:r w:rsidRPr="001B6A7B">
        <w:rPr>
          <w:rFonts w:ascii="Arial" w:eastAsia="Calibri" w:hAnsi="Arial" w:cs="Arial"/>
          <w:iCs/>
          <w:sz w:val="20"/>
          <w:szCs w:val="20"/>
          <w:shd w:val="clear" w:color="auto" w:fill="FFFFFF"/>
          <w:lang w:eastAsia="en-US"/>
        </w:rPr>
        <w:t>Iº</w:t>
      </w:r>
      <w:proofErr w:type="spellEnd"/>
      <w:r w:rsidRPr="001B6A7B">
        <w:rPr>
          <w:rFonts w:ascii="Arial" w:eastAsia="Calibri" w:hAnsi="Arial" w:cs="Arial"/>
          <w:iCs/>
          <w:sz w:val="20"/>
          <w:szCs w:val="20"/>
          <w:shd w:val="clear" w:color="auto" w:fill="FFFFFF"/>
          <w:lang w:eastAsia="en-US"/>
        </w:rPr>
        <w:t xml:space="preserve"> = índice inicial - refere-se ao índice de custos ou de preços correspondente à data de apresentação da proposta;</w:t>
      </w:r>
    </w:p>
    <w:p w14:paraId="05D4E965" w14:textId="77777777" w:rsidR="008C728A" w:rsidRPr="001B6A7B" w:rsidRDefault="008C728A" w:rsidP="008C728A">
      <w:pPr>
        <w:spacing w:before="120" w:after="120" w:line="276" w:lineRule="auto"/>
        <w:ind w:left="1843"/>
        <w:jc w:val="both"/>
        <w:rPr>
          <w:rFonts w:ascii="Arial" w:eastAsia="Calibri" w:hAnsi="Arial" w:cs="Arial"/>
          <w:iCs/>
          <w:sz w:val="20"/>
          <w:szCs w:val="20"/>
          <w:shd w:val="clear" w:color="auto" w:fill="FFFFFF"/>
          <w:lang w:eastAsia="en-US"/>
        </w:rPr>
      </w:pPr>
      <w:r w:rsidRPr="001B6A7B">
        <w:rPr>
          <w:rFonts w:ascii="Arial" w:eastAsia="Calibri" w:hAnsi="Arial" w:cs="Arial"/>
          <w:iCs/>
          <w:sz w:val="20"/>
          <w:szCs w:val="20"/>
          <w:shd w:val="clear" w:color="auto" w:fill="FFFFFF"/>
          <w:lang w:eastAsia="en-US"/>
        </w:rPr>
        <w:t>I = Índice relativo ao mês do reajustamento</w:t>
      </w:r>
    </w:p>
    <w:p w14:paraId="540A843C" w14:textId="77777777" w:rsidR="008C728A" w:rsidRPr="001B6A7B" w:rsidRDefault="008C728A" w:rsidP="008C728A">
      <w:pPr>
        <w:pStyle w:val="Nvel2-Opcional"/>
        <w:rPr>
          <w:i w:val="0"/>
          <w:color w:val="auto"/>
        </w:rPr>
      </w:pPr>
      <w:r w:rsidRPr="001B6A7B">
        <w:rPr>
          <w:i w:val="0"/>
          <w:color w:val="auto"/>
        </w:rPr>
        <w:t>No caso de atraso ou n</w:t>
      </w:r>
      <w:r w:rsidRPr="001B6A7B">
        <w:rPr>
          <w:rFonts w:hint="eastAsia"/>
          <w:i w:val="0"/>
          <w:color w:val="auto"/>
        </w:rPr>
        <w:t>ã</w:t>
      </w:r>
      <w:r w:rsidRPr="001B6A7B">
        <w:rPr>
          <w:i w:val="0"/>
          <w:color w:val="auto"/>
        </w:rPr>
        <w:t>o divulga</w:t>
      </w:r>
      <w:r w:rsidRPr="001B6A7B">
        <w:rPr>
          <w:rFonts w:hint="eastAsia"/>
          <w:i w:val="0"/>
          <w:color w:val="auto"/>
        </w:rPr>
        <w:t>çã</w:t>
      </w:r>
      <w:r w:rsidRPr="001B6A7B">
        <w:rPr>
          <w:i w:val="0"/>
          <w:color w:val="auto"/>
        </w:rPr>
        <w:t xml:space="preserve">o do </w:t>
      </w:r>
      <w:r w:rsidRPr="001B6A7B">
        <w:rPr>
          <w:rFonts w:hint="eastAsia"/>
          <w:i w:val="0"/>
          <w:color w:val="auto"/>
        </w:rPr>
        <w:t>í</w:t>
      </w:r>
      <w:r w:rsidRPr="001B6A7B">
        <w:rPr>
          <w:i w:val="0"/>
          <w:color w:val="auto"/>
        </w:rPr>
        <w:t>ndice de reajustamento, o Contratante pagar</w:t>
      </w:r>
      <w:r w:rsidRPr="001B6A7B">
        <w:rPr>
          <w:rFonts w:hint="eastAsia"/>
          <w:i w:val="0"/>
          <w:color w:val="auto"/>
        </w:rPr>
        <w:t>á</w:t>
      </w:r>
      <w:r w:rsidRPr="001B6A7B">
        <w:rPr>
          <w:i w:val="0"/>
          <w:color w:val="auto"/>
        </w:rPr>
        <w:t xml:space="preserve"> ao Contratado a import</w:t>
      </w:r>
      <w:r w:rsidRPr="001B6A7B">
        <w:rPr>
          <w:rFonts w:hint="eastAsia"/>
          <w:i w:val="0"/>
          <w:color w:val="auto"/>
        </w:rPr>
        <w:t>â</w:t>
      </w:r>
      <w:r w:rsidRPr="001B6A7B">
        <w:rPr>
          <w:i w:val="0"/>
          <w:color w:val="auto"/>
        </w:rPr>
        <w:t xml:space="preserve">ncia calculada pela </w:t>
      </w:r>
      <w:r w:rsidRPr="001B6A7B">
        <w:rPr>
          <w:rFonts w:hint="eastAsia"/>
          <w:i w:val="0"/>
          <w:color w:val="auto"/>
        </w:rPr>
        <w:t>ú</w:t>
      </w:r>
      <w:r w:rsidRPr="001B6A7B">
        <w:rPr>
          <w:i w:val="0"/>
          <w:color w:val="auto"/>
        </w:rPr>
        <w:t>ltima varia</w:t>
      </w:r>
      <w:r w:rsidRPr="001B6A7B">
        <w:rPr>
          <w:rFonts w:hint="eastAsia"/>
          <w:i w:val="0"/>
          <w:color w:val="auto"/>
        </w:rPr>
        <w:t>çã</w:t>
      </w:r>
      <w:r w:rsidRPr="001B6A7B">
        <w:rPr>
          <w:i w:val="0"/>
          <w:color w:val="auto"/>
        </w:rPr>
        <w:t>o conhecida, liquidando a diferen</w:t>
      </w:r>
      <w:r w:rsidRPr="001B6A7B">
        <w:rPr>
          <w:rFonts w:hint="eastAsia"/>
          <w:i w:val="0"/>
          <w:color w:val="auto"/>
        </w:rPr>
        <w:t>ç</w:t>
      </w:r>
      <w:r w:rsidRPr="001B6A7B">
        <w:rPr>
          <w:i w:val="0"/>
          <w:color w:val="auto"/>
        </w:rPr>
        <w:t>a correspondente t</w:t>
      </w:r>
      <w:r w:rsidRPr="001B6A7B">
        <w:rPr>
          <w:rFonts w:hint="eastAsia"/>
          <w:i w:val="0"/>
          <w:color w:val="auto"/>
        </w:rPr>
        <w:t>ã</w:t>
      </w:r>
      <w:r w:rsidRPr="001B6A7B">
        <w:rPr>
          <w:i w:val="0"/>
          <w:color w:val="auto"/>
        </w:rPr>
        <w:t xml:space="preserve">o logo seja divulgado o </w:t>
      </w:r>
      <w:r w:rsidRPr="001B6A7B">
        <w:rPr>
          <w:rFonts w:hint="eastAsia"/>
          <w:i w:val="0"/>
          <w:color w:val="auto"/>
        </w:rPr>
        <w:t>í</w:t>
      </w:r>
      <w:r w:rsidRPr="001B6A7B">
        <w:rPr>
          <w:i w:val="0"/>
          <w:color w:val="auto"/>
        </w:rPr>
        <w:t>ndice definitivo; fica o Contratado obrigado a apresentar mem</w:t>
      </w:r>
      <w:r w:rsidRPr="001B6A7B">
        <w:rPr>
          <w:rFonts w:hint="eastAsia"/>
          <w:i w:val="0"/>
          <w:color w:val="auto"/>
        </w:rPr>
        <w:t>ó</w:t>
      </w:r>
      <w:r w:rsidRPr="001B6A7B">
        <w:rPr>
          <w:i w:val="0"/>
          <w:color w:val="auto"/>
        </w:rPr>
        <w:t>ria de c</w:t>
      </w:r>
      <w:r w:rsidRPr="001B6A7B">
        <w:rPr>
          <w:rFonts w:hint="eastAsia"/>
          <w:i w:val="0"/>
          <w:color w:val="auto"/>
        </w:rPr>
        <w:t>á</w:t>
      </w:r>
      <w:r w:rsidRPr="001B6A7B">
        <w:rPr>
          <w:i w:val="0"/>
          <w:color w:val="auto"/>
        </w:rPr>
        <w:t>lculo referente ao reajustamento de pre</w:t>
      </w:r>
      <w:r w:rsidRPr="001B6A7B">
        <w:rPr>
          <w:rFonts w:hint="eastAsia"/>
          <w:i w:val="0"/>
          <w:color w:val="auto"/>
        </w:rPr>
        <w:t>ç</w:t>
      </w:r>
      <w:r w:rsidRPr="001B6A7B">
        <w:rPr>
          <w:i w:val="0"/>
          <w:color w:val="auto"/>
        </w:rPr>
        <w:t>os do valor remanescente, sempre que este ocorrer.</w:t>
      </w:r>
    </w:p>
    <w:p w14:paraId="327FC2A5" w14:textId="77777777" w:rsidR="008C728A" w:rsidRPr="001B6A7B" w:rsidRDefault="008C728A" w:rsidP="008C728A">
      <w:pPr>
        <w:pStyle w:val="Nvel2-Opcional"/>
        <w:rPr>
          <w:i w:val="0"/>
          <w:color w:val="auto"/>
        </w:rPr>
      </w:pPr>
      <w:r w:rsidRPr="001B6A7B">
        <w:rPr>
          <w:i w:val="0"/>
          <w:color w:val="auto"/>
        </w:rPr>
        <w:t>Nas aferi</w:t>
      </w:r>
      <w:r w:rsidRPr="001B6A7B">
        <w:rPr>
          <w:rFonts w:hint="eastAsia"/>
          <w:i w:val="0"/>
          <w:color w:val="auto"/>
        </w:rPr>
        <w:t>çõ</w:t>
      </w:r>
      <w:r w:rsidRPr="001B6A7B">
        <w:rPr>
          <w:i w:val="0"/>
          <w:color w:val="auto"/>
        </w:rPr>
        <w:t xml:space="preserve">es finais, o </w:t>
      </w:r>
      <w:r w:rsidRPr="001B6A7B">
        <w:rPr>
          <w:rFonts w:hint="eastAsia"/>
          <w:i w:val="0"/>
          <w:color w:val="auto"/>
        </w:rPr>
        <w:t>í</w:t>
      </w:r>
      <w:r w:rsidRPr="001B6A7B">
        <w:rPr>
          <w:i w:val="0"/>
          <w:color w:val="auto"/>
        </w:rPr>
        <w:t>ndice utilizado para a repactua</w:t>
      </w:r>
      <w:r w:rsidRPr="001B6A7B">
        <w:rPr>
          <w:rFonts w:hint="eastAsia"/>
          <w:i w:val="0"/>
          <w:color w:val="auto"/>
        </w:rPr>
        <w:t>çã</w:t>
      </w:r>
      <w:r w:rsidRPr="001B6A7B">
        <w:rPr>
          <w:i w:val="0"/>
          <w:color w:val="auto"/>
        </w:rPr>
        <w:t>o dos custos decorrentes do mercado ser</w:t>
      </w:r>
      <w:r w:rsidRPr="001B6A7B">
        <w:rPr>
          <w:rFonts w:hint="eastAsia"/>
          <w:i w:val="0"/>
          <w:color w:val="auto"/>
        </w:rPr>
        <w:t>á</w:t>
      </w:r>
      <w:r w:rsidRPr="001B6A7B">
        <w:rPr>
          <w:i w:val="0"/>
          <w:color w:val="auto"/>
        </w:rPr>
        <w:t>, obrigatoriamente, o definitivo.</w:t>
      </w:r>
    </w:p>
    <w:p w14:paraId="6A5B0D67" w14:textId="77777777" w:rsidR="008C728A" w:rsidRPr="001B6A7B" w:rsidRDefault="008C728A" w:rsidP="008C728A">
      <w:pPr>
        <w:pStyle w:val="Nvel2-Opcional"/>
        <w:rPr>
          <w:i w:val="0"/>
          <w:color w:val="auto"/>
        </w:rPr>
      </w:pPr>
      <w:r w:rsidRPr="001B6A7B">
        <w:rPr>
          <w:i w:val="0"/>
          <w:color w:val="auto"/>
        </w:rPr>
        <w:t xml:space="preserve">Caso o </w:t>
      </w:r>
      <w:r w:rsidRPr="001B6A7B">
        <w:rPr>
          <w:rFonts w:hint="eastAsia"/>
          <w:i w:val="0"/>
          <w:color w:val="auto"/>
        </w:rPr>
        <w:t>í</w:t>
      </w:r>
      <w:r w:rsidRPr="001B6A7B">
        <w:rPr>
          <w:i w:val="0"/>
          <w:color w:val="auto"/>
        </w:rPr>
        <w:t>ndice estabelecido venha a ser extinto ou de qualquer forma n</w:t>
      </w:r>
      <w:r w:rsidRPr="001B6A7B">
        <w:rPr>
          <w:rFonts w:hint="eastAsia"/>
          <w:i w:val="0"/>
          <w:color w:val="auto"/>
        </w:rPr>
        <w:t>ã</w:t>
      </w:r>
      <w:r w:rsidRPr="001B6A7B">
        <w:rPr>
          <w:i w:val="0"/>
          <w:color w:val="auto"/>
        </w:rPr>
        <w:t>o possa mais ser utilizado, ser</w:t>
      </w:r>
      <w:r w:rsidRPr="001B6A7B">
        <w:rPr>
          <w:rFonts w:hint="eastAsia"/>
          <w:i w:val="0"/>
          <w:color w:val="auto"/>
        </w:rPr>
        <w:t>á</w:t>
      </w:r>
      <w:r w:rsidRPr="001B6A7B">
        <w:rPr>
          <w:i w:val="0"/>
          <w:color w:val="auto"/>
        </w:rPr>
        <w:t xml:space="preserve"> adotado, em substitui</w:t>
      </w:r>
      <w:r w:rsidRPr="001B6A7B">
        <w:rPr>
          <w:rFonts w:hint="eastAsia"/>
          <w:i w:val="0"/>
          <w:color w:val="auto"/>
        </w:rPr>
        <w:t>çã</w:t>
      </w:r>
      <w:r w:rsidRPr="001B6A7B">
        <w:rPr>
          <w:i w:val="0"/>
          <w:color w:val="auto"/>
        </w:rPr>
        <w:t>o, o que vier a ser determinado pela legisla</w:t>
      </w:r>
      <w:r w:rsidRPr="001B6A7B">
        <w:rPr>
          <w:rFonts w:hint="eastAsia"/>
          <w:i w:val="0"/>
          <w:color w:val="auto"/>
        </w:rPr>
        <w:t>çã</w:t>
      </w:r>
      <w:r w:rsidRPr="001B6A7B">
        <w:rPr>
          <w:i w:val="0"/>
          <w:color w:val="auto"/>
        </w:rPr>
        <w:t>o ent</w:t>
      </w:r>
      <w:r w:rsidRPr="001B6A7B">
        <w:rPr>
          <w:rFonts w:hint="eastAsia"/>
          <w:i w:val="0"/>
          <w:color w:val="auto"/>
        </w:rPr>
        <w:t>ã</w:t>
      </w:r>
      <w:r w:rsidRPr="001B6A7B">
        <w:rPr>
          <w:i w:val="0"/>
          <w:color w:val="auto"/>
        </w:rPr>
        <w:t>o em vigor.</w:t>
      </w:r>
    </w:p>
    <w:p w14:paraId="421E23FA" w14:textId="77777777" w:rsidR="008C728A" w:rsidRPr="001B6A7B" w:rsidRDefault="008C728A" w:rsidP="008C728A">
      <w:pPr>
        <w:pStyle w:val="Nvel2-Opcional"/>
        <w:rPr>
          <w:i w:val="0"/>
          <w:color w:val="auto"/>
        </w:rPr>
      </w:pPr>
      <w:r w:rsidRPr="001B6A7B">
        <w:rPr>
          <w:i w:val="0"/>
          <w:color w:val="auto"/>
        </w:rPr>
        <w:lastRenderedPageBreak/>
        <w:t>Na aus</w:t>
      </w:r>
      <w:r w:rsidRPr="001B6A7B">
        <w:rPr>
          <w:rFonts w:hint="eastAsia"/>
          <w:i w:val="0"/>
          <w:color w:val="auto"/>
        </w:rPr>
        <w:t>ê</w:t>
      </w:r>
      <w:r w:rsidRPr="001B6A7B">
        <w:rPr>
          <w:i w:val="0"/>
          <w:color w:val="auto"/>
        </w:rPr>
        <w:t>ncia de previs</w:t>
      </w:r>
      <w:r w:rsidRPr="001B6A7B">
        <w:rPr>
          <w:rFonts w:hint="eastAsia"/>
          <w:i w:val="0"/>
          <w:color w:val="auto"/>
        </w:rPr>
        <w:t>ã</w:t>
      </w:r>
      <w:r w:rsidRPr="001B6A7B">
        <w:rPr>
          <w:i w:val="0"/>
          <w:color w:val="auto"/>
        </w:rPr>
        <w:t xml:space="preserve">o legal quanto ao </w:t>
      </w:r>
      <w:r w:rsidRPr="001B6A7B">
        <w:rPr>
          <w:rFonts w:hint="eastAsia"/>
          <w:i w:val="0"/>
          <w:color w:val="auto"/>
        </w:rPr>
        <w:t>í</w:t>
      </w:r>
      <w:r w:rsidRPr="001B6A7B">
        <w:rPr>
          <w:i w:val="0"/>
          <w:color w:val="auto"/>
        </w:rPr>
        <w:t>ndice substituto, as partes eleger</w:t>
      </w:r>
      <w:r w:rsidRPr="001B6A7B">
        <w:rPr>
          <w:rFonts w:hint="eastAsia"/>
          <w:i w:val="0"/>
          <w:color w:val="auto"/>
        </w:rPr>
        <w:t>ã</w:t>
      </w:r>
      <w:r w:rsidRPr="001B6A7B">
        <w:rPr>
          <w:i w:val="0"/>
          <w:color w:val="auto"/>
        </w:rPr>
        <w:t xml:space="preserve">o novo </w:t>
      </w:r>
      <w:r w:rsidRPr="001B6A7B">
        <w:rPr>
          <w:rFonts w:hint="eastAsia"/>
          <w:i w:val="0"/>
          <w:color w:val="auto"/>
        </w:rPr>
        <w:t>í</w:t>
      </w:r>
      <w:r w:rsidRPr="001B6A7B">
        <w:rPr>
          <w:i w:val="0"/>
          <w:color w:val="auto"/>
        </w:rPr>
        <w:t>ndice oficial, para reajustamento do pre</w:t>
      </w:r>
      <w:r w:rsidRPr="001B6A7B">
        <w:rPr>
          <w:rFonts w:hint="eastAsia"/>
          <w:i w:val="0"/>
          <w:color w:val="auto"/>
        </w:rPr>
        <w:t>ç</w:t>
      </w:r>
      <w:r w:rsidRPr="001B6A7B">
        <w:rPr>
          <w:i w:val="0"/>
          <w:color w:val="auto"/>
        </w:rPr>
        <w:t>o do valor remanescente dos custos decorrentes do mercado, por meio de termo aditivo.</w:t>
      </w:r>
    </w:p>
    <w:p w14:paraId="1956F574" w14:textId="77777777" w:rsidR="008C728A" w:rsidRPr="001B6A7B" w:rsidRDefault="008C728A" w:rsidP="008C728A">
      <w:pPr>
        <w:pStyle w:val="Nvel2-Opcional"/>
        <w:rPr>
          <w:i w:val="0"/>
          <w:color w:val="auto"/>
        </w:rPr>
      </w:pPr>
      <w:r w:rsidRPr="001B6A7B">
        <w:rPr>
          <w:i w:val="0"/>
          <w:color w:val="auto"/>
        </w:rPr>
        <w:t>Independentemente do requerimento de repactua</w:t>
      </w:r>
      <w:r w:rsidRPr="001B6A7B">
        <w:rPr>
          <w:rFonts w:hint="eastAsia"/>
          <w:i w:val="0"/>
          <w:color w:val="auto"/>
        </w:rPr>
        <w:t>çã</w:t>
      </w:r>
      <w:r w:rsidRPr="001B6A7B">
        <w:rPr>
          <w:i w:val="0"/>
          <w:color w:val="auto"/>
        </w:rPr>
        <w:t>o dos custos decorrentes do mercado, o Contratante verificar</w:t>
      </w:r>
      <w:r w:rsidRPr="001B6A7B">
        <w:rPr>
          <w:rFonts w:hint="eastAsia"/>
          <w:i w:val="0"/>
          <w:color w:val="auto"/>
        </w:rPr>
        <w:t>á</w:t>
      </w:r>
      <w:r w:rsidRPr="001B6A7B">
        <w:rPr>
          <w:i w:val="0"/>
          <w:color w:val="auto"/>
        </w:rPr>
        <w:t>, a cada anualidade, se houve defla</w:t>
      </w:r>
      <w:r w:rsidRPr="001B6A7B">
        <w:rPr>
          <w:rFonts w:hint="eastAsia"/>
          <w:i w:val="0"/>
          <w:color w:val="auto"/>
        </w:rPr>
        <w:t>çã</w:t>
      </w:r>
      <w:r w:rsidRPr="001B6A7B">
        <w:rPr>
          <w:i w:val="0"/>
          <w:color w:val="auto"/>
        </w:rPr>
        <w:t xml:space="preserve">o do </w:t>
      </w:r>
      <w:r w:rsidRPr="001B6A7B">
        <w:rPr>
          <w:rFonts w:hint="eastAsia"/>
          <w:i w:val="0"/>
          <w:color w:val="auto"/>
        </w:rPr>
        <w:t>í</w:t>
      </w:r>
      <w:r w:rsidRPr="001B6A7B">
        <w:rPr>
          <w:i w:val="0"/>
          <w:color w:val="auto"/>
        </w:rPr>
        <w:t>ndice adotado que justifique o rec</w:t>
      </w:r>
      <w:r w:rsidRPr="001B6A7B">
        <w:rPr>
          <w:rFonts w:hint="eastAsia"/>
          <w:i w:val="0"/>
          <w:color w:val="auto"/>
        </w:rPr>
        <w:t>á</w:t>
      </w:r>
      <w:r w:rsidRPr="001B6A7B">
        <w:rPr>
          <w:i w:val="0"/>
          <w:color w:val="auto"/>
        </w:rPr>
        <w:t>lculo dos custos em valor menor, promovendo, em caso positivo, a redu</w:t>
      </w:r>
      <w:r w:rsidRPr="001B6A7B">
        <w:rPr>
          <w:rFonts w:hint="eastAsia"/>
          <w:i w:val="0"/>
          <w:color w:val="auto"/>
        </w:rPr>
        <w:t>çã</w:t>
      </w:r>
      <w:r w:rsidRPr="001B6A7B">
        <w:rPr>
          <w:i w:val="0"/>
          <w:color w:val="auto"/>
        </w:rPr>
        <w:t>o dos valores correspondentes da planilha contratual.</w:t>
      </w:r>
    </w:p>
    <w:p w14:paraId="38132F7E" w14:textId="77777777" w:rsidR="008C728A" w:rsidRPr="001B6A7B" w:rsidRDefault="008C728A" w:rsidP="008C728A">
      <w:pPr>
        <w:pStyle w:val="Nvel2-Opcional"/>
        <w:rPr>
          <w:i w:val="0"/>
          <w:color w:val="auto"/>
        </w:rPr>
      </w:pPr>
      <w:r w:rsidRPr="001B6A7B">
        <w:rPr>
          <w:i w:val="0"/>
          <w:color w:val="auto"/>
        </w:rPr>
        <w:t>Os efeitos financeiros da repactua</w:t>
      </w:r>
      <w:r w:rsidRPr="001B6A7B">
        <w:rPr>
          <w:rFonts w:hint="eastAsia"/>
          <w:i w:val="0"/>
          <w:color w:val="auto"/>
        </w:rPr>
        <w:t>çã</w:t>
      </w:r>
      <w:r w:rsidRPr="001B6A7B">
        <w:rPr>
          <w:i w:val="0"/>
          <w:color w:val="auto"/>
        </w:rPr>
        <w:t>o decorrente da varia</w:t>
      </w:r>
      <w:r w:rsidRPr="001B6A7B">
        <w:rPr>
          <w:rFonts w:hint="eastAsia"/>
          <w:i w:val="0"/>
          <w:color w:val="auto"/>
        </w:rPr>
        <w:t>çã</w:t>
      </w:r>
      <w:r w:rsidRPr="001B6A7B">
        <w:rPr>
          <w:i w:val="0"/>
          <w:color w:val="auto"/>
        </w:rPr>
        <w:t>o dos custos contratuais de m</w:t>
      </w:r>
      <w:r w:rsidRPr="001B6A7B">
        <w:rPr>
          <w:rFonts w:hint="eastAsia"/>
          <w:i w:val="0"/>
          <w:color w:val="auto"/>
        </w:rPr>
        <w:t>ã</w:t>
      </w:r>
      <w:r w:rsidRPr="001B6A7B">
        <w:rPr>
          <w:i w:val="0"/>
          <w:color w:val="auto"/>
        </w:rPr>
        <w:t xml:space="preserve">o de obra vinculados aos acordos, </w:t>
      </w:r>
      <w:r w:rsidRPr="001B6A7B">
        <w:rPr>
          <w:rFonts w:hint="eastAsia"/>
          <w:i w:val="0"/>
          <w:color w:val="auto"/>
        </w:rPr>
        <w:t>à</w:t>
      </w:r>
      <w:r w:rsidRPr="001B6A7B">
        <w:rPr>
          <w:i w:val="0"/>
          <w:color w:val="auto"/>
        </w:rPr>
        <w:t>s conven</w:t>
      </w:r>
      <w:r w:rsidRPr="001B6A7B">
        <w:rPr>
          <w:rFonts w:hint="eastAsia"/>
          <w:i w:val="0"/>
          <w:color w:val="auto"/>
        </w:rPr>
        <w:t>çõ</w:t>
      </w:r>
      <w:r w:rsidRPr="001B6A7B">
        <w:rPr>
          <w:i w:val="0"/>
          <w:color w:val="auto"/>
        </w:rPr>
        <w:t>es ou aos diss</w:t>
      </w:r>
      <w:r w:rsidRPr="001B6A7B">
        <w:rPr>
          <w:rFonts w:hint="eastAsia"/>
          <w:i w:val="0"/>
          <w:color w:val="auto"/>
        </w:rPr>
        <w:t>í</w:t>
      </w:r>
      <w:r w:rsidRPr="001B6A7B">
        <w:rPr>
          <w:i w:val="0"/>
          <w:color w:val="auto"/>
        </w:rPr>
        <w:t>dios coletivos de trabalho retroagir</w:t>
      </w:r>
      <w:r w:rsidRPr="001B6A7B">
        <w:rPr>
          <w:rFonts w:hint="eastAsia"/>
          <w:i w:val="0"/>
          <w:color w:val="auto"/>
        </w:rPr>
        <w:t>ã</w:t>
      </w:r>
      <w:r w:rsidRPr="001B6A7B">
        <w:rPr>
          <w:i w:val="0"/>
          <w:color w:val="auto"/>
        </w:rPr>
        <w:t xml:space="preserve">o, quando for o caso, </w:t>
      </w:r>
      <w:r w:rsidRPr="001B6A7B">
        <w:rPr>
          <w:rFonts w:hint="eastAsia"/>
          <w:i w:val="0"/>
          <w:color w:val="auto"/>
        </w:rPr>
        <w:t>à</w:t>
      </w:r>
      <w:r w:rsidRPr="001B6A7B">
        <w:rPr>
          <w:i w:val="0"/>
          <w:color w:val="auto"/>
        </w:rPr>
        <w:t xml:space="preserve"> data do in</w:t>
      </w:r>
      <w:r w:rsidRPr="001B6A7B">
        <w:rPr>
          <w:rFonts w:hint="eastAsia"/>
          <w:i w:val="0"/>
          <w:color w:val="auto"/>
        </w:rPr>
        <w:t>í</w:t>
      </w:r>
      <w:r w:rsidRPr="001B6A7B">
        <w:rPr>
          <w:i w:val="0"/>
          <w:color w:val="auto"/>
        </w:rPr>
        <w:t>cio dos efeitos financeiros do novo acordo, conven</w:t>
      </w:r>
      <w:r w:rsidRPr="001B6A7B">
        <w:rPr>
          <w:rFonts w:hint="eastAsia"/>
          <w:i w:val="0"/>
          <w:color w:val="auto"/>
        </w:rPr>
        <w:t>çã</w:t>
      </w:r>
      <w:r w:rsidRPr="001B6A7B">
        <w:rPr>
          <w:i w:val="0"/>
          <w:color w:val="auto"/>
        </w:rPr>
        <w:t>o ou senten</w:t>
      </w:r>
      <w:r w:rsidRPr="001B6A7B">
        <w:rPr>
          <w:rFonts w:hint="eastAsia"/>
          <w:i w:val="0"/>
          <w:color w:val="auto"/>
        </w:rPr>
        <w:t>ç</w:t>
      </w:r>
      <w:r w:rsidRPr="001B6A7B">
        <w:rPr>
          <w:i w:val="0"/>
          <w:color w:val="auto"/>
        </w:rPr>
        <w:t>a normativa que fundamenta a repactua</w:t>
      </w:r>
      <w:r w:rsidRPr="001B6A7B">
        <w:rPr>
          <w:rFonts w:hint="eastAsia"/>
          <w:i w:val="0"/>
          <w:color w:val="auto"/>
        </w:rPr>
        <w:t>çã</w:t>
      </w:r>
      <w:r w:rsidRPr="001B6A7B">
        <w:rPr>
          <w:i w:val="0"/>
          <w:color w:val="auto"/>
        </w:rPr>
        <w:t>o.</w:t>
      </w:r>
    </w:p>
    <w:p w14:paraId="5311D222" w14:textId="77777777" w:rsidR="008C728A" w:rsidRPr="001B6A7B" w:rsidRDefault="008C728A" w:rsidP="008C728A">
      <w:pPr>
        <w:pStyle w:val="Nvel2-Opcional"/>
        <w:rPr>
          <w:i w:val="0"/>
          <w:color w:val="auto"/>
        </w:rPr>
      </w:pPr>
      <w:r w:rsidRPr="001B6A7B">
        <w:rPr>
          <w:i w:val="0"/>
          <w:color w:val="auto"/>
        </w:rPr>
        <w:t>Os novos valores contratuais decorrentes das repactua</w:t>
      </w:r>
      <w:r w:rsidRPr="001B6A7B">
        <w:rPr>
          <w:rFonts w:hint="eastAsia"/>
          <w:i w:val="0"/>
          <w:color w:val="auto"/>
        </w:rPr>
        <w:t>çõ</w:t>
      </w:r>
      <w:r w:rsidRPr="001B6A7B">
        <w:rPr>
          <w:i w:val="0"/>
          <w:color w:val="auto"/>
        </w:rPr>
        <w:t>es poder</w:t>
      </w:r>
      <w:r w:rsidRPr="001B6A7B">
        <w:rPr>
          <w:rFonts w:hint="eastAsia"/>
          <w:i w:val="0"/>
          <w:color w:val="auto"/>
        </w:rPr>
        <w:t>ã</w:t>
      </w:r>
      <w:r w:rsidRPr="001B6A7B">
        <w:rPr>
          <w:i w:val="0"/>
          <w:color w:val="auto"/>
        </w:rPr>
        <w:t>o se iniciar em data futura, desde que assim acordado entre as partes, sem preju</w:t>
      </w:r>
      <w:r w:rsidRPr="001B6A7B">
        <w:rPr>
          <w:rFonts w:hint="eastAsia"/>
          <w:i w:val="0"/>
          <w:color w:val="auto"/>
        </w:rPr>
        <w:t>í</w:t>
      </w:r>
      <w:r w:rsidRPr="001B6A7B">
        <w:rPr>
          <w:i w:val="0"/>
          <w:color w:val="auto"/>
        </w:rPr>
        <w:t>zo da contagem da anualidade para concess</w:t>
      </w:r>
      <w:r w:rsidRPr="001B6A7B">
        <w:rPr>
          <w:rFonts w:hint="eastAsia"/>
          <w:i w:val="0"/>
          <w:color w:val="auto"/>
        </w:rPr>
        <w:t>ã</w:t>
      </w:r>
      <w:r w:rsidRPr="001B6A7B">
        <w:rPr>
          <w:i w:val="0"/>
          <w:color w:val="auto"/>
        </w:rPr>
        <w:t>o das repactua</w:t>
      </w:r>
      <w:r w:rsidRPr="001B6A7B">
        <w:rPr>
          <w:rFonts w:hint="eastAsia"/>
          <w:i w:val="0"/>
          <w:color w:val="auto"/>
        </w:rPr>
        <w:t>çõ</w:t>
      </w:r>
      <w:r w:rsidRPr="001B6A7B">
        <w:rPr>
          <w:i w:val="0"/>
          <w:color w:val="auto"/>
        </w:rPr>
        <w:t>es futuras.</w:t>
      </w:r>
    </w:p>
    <w:p w14:paraId="6DB748A0" w14:textId="77777777" w:rsidR="008C728A" w:rsidRPr="001B6A7B" w:rsidRDefault="008C728A" w:rsidP="008C728A">
      <w:pPr>
        <w:pStyle w:val="Nvel2-Opcional"/>
        <w:rPr>
          <w:i w:val="0"/>
          <w:color w:val="auto"/>
        </w:rPr>
      </w:pPr>
      <w:r w:rsidRPr="001B6A7B">
        <w:rPr>
          <w:i w:val="0"/>
          <w:color w:val="auto"/>
        </w:rPr>
        <w:t>Os efeitos financeiros da repactua</w:t>
      </w:r>
      <w:r w:rsidRPr="001B6A7B">
        <w:rPr>
          <w:rFonts w:hint="eastAsia"/>
          <w:i w:val="0"/>
          <w:color w:val="auto"/>
        </w:rPr>
        <w:t>çã</w:t>
      </w:r>
      <w:r w:rsidRPr="001B6A7B">
        <w:rPr>
          <w:i w:val="0"/>
          <w:color w:val="auto"/>
        </w:rPr>
        <w:t>o ficar</w:t>
      </w:r>
      <w:r w:rsidRPr="001B6A7B">
        <w:rPr>
          <w:rFonts w:hint="eastAsia"/>
          <w:i w:val="0"/>
          <w:color w:val="auto"/>
        </w:rPr>
        <w:t>ã</w:t>
      </w:r>
      <w:r w:rsidRPr="001B6A7B">
        <w:rPr>
          <w:i w:val="0"/>
          <w:color w:val="auto"/>
        </w:rPr>
        <w:t>o restritos exclusivamente aos itens que a motivaram, e apenas em rela</w:t>
      </w:r>
      <w:r w:rsidRPr="001B6A7B">
        <w:rPr>
          <w:rFonts w:hint="eastAsia"/>
          <w:i w:val="0"/>
          <w:color w:val="auto"/>
        </w:rPr>
        <w:t>çã</w:t>
      </w:r>
      <w:r w:rsidRPr="001B6A7B">
        <w:rPr>
          <w:i w:val="0"/>
          <w:color w:val="auto"/>
        </w:rPr>
        <w:t xml:space="preserve">o </w:t>
      </w:r>
      <w:r w:rsidRPr="001B6A7B">
        <w:rPr>
          <w:rFonts w:hint="eastAsia"/>
          <w:i w:val="0"/>
          <w:color w:val="auto"/>
        </w:rPr>
        <w:t>à</w:t>
      </w:r>
      <w:r w:rsidRPr="001B6A7B">
        <w:rPr>
          <w:i w:val="0"/>
          <w:color w:val="auto"/>
        </w:rPr>
        <w:t xml:space="preserve"> diferen</w:t>
      </w:r>
      <w:r w:rsidRPr="001B6A7B">
        <w:rPr>
          <w:rFonts w:hint="eastAsia"/>
          <w:i w:val="0"/>
          <w:color w:val="auto"/>
        </w:rPr>
        <w:t>ç</w:t>
      </w:r>
      <w:r w:rsidRPr="001B6A7B">
        <w:rPr>
          <w:i w:val="0"/>
          <w:color w:val="auto"/>
        </w:rPr>
        <w:t>a porventura existente.</w:t>
      </w:r>
    </w:p>
    <w:p w14:paraId="2B6A2002" w14:textId="77777777" w:rsidR="008C728A" w:rsidRPr="001B6A7B" w:rsidRDefault="008C728A" w:rsidP="008C728A">
      <w:pPr>
        <w:pStyle w:val="Nvel2-Opcional"/>
        <w:rPr>
          <w:i w:val="0"/>
          <w:color w:val="auto"/>
        </w:rPr>
      </w:pPr>
      <w:r w:rsidRPr="001B6A7B">
        <w:rPr>
          <w:i w:val="0"/>
          <w:color w:val="auto"/>
        </w:rPr>
        <w:t>O pedido de repactua</w:t>
      </w:r>
      <w:r w:rsidRPr="001B6A7B">
        <w:rPr>
          <w:rFonts w:hint="eastAsia"/>
          <w:i w:val="0"/>
          <w:color w:val="auto"/>
        </w:rPr>
        <w:t>çã</w:t>
      </w:r>
      <w:r w:rsidRPr="001B6A7B">
        <w:rPr>
          <w:i w:val="0"/>
          <w:color w:val="auto"/>
        </w:rPr>
        <w:t>o dever</w:t>
      </w:r>
      <w:r w:rsidRPr="001B6A7B">
        <w:rPr>
          <w:rFonts w:hint="eastAsia"/>
          <w:i w:val="0"/>
          <w:color w:val="auto"/>
        </w:rPr>
        <w:t>á</w:t>
      </w:r>
      <w:r w:rsidRPr="001B6A7B">
        <w:rPr>
          <w:i w:val="0"/>
          <w:color w:val="auto"/>
        </w:rPr>
        <w:t xml:space="preserve"> ser formulado durante a vig</w:t>
      </w:r>
      <w:r w:rsidRPr="001B6A7B">
        <w:rPr>
          <w:rFonts w:hint="eastAsia"/>
          <w:i w:val="0"/>
          <w:color w:val="auto"/>
        </w:rPr>
        <w:t>ê</w:t>
      </w:r>
      <w:r w:rsidRPr="001B6A7B">
        <w:rPr>
          <w:i w:val="0"/>
          <w:color w:val="auto"/>
        </w:rPr>
        <w:t>ncia do contrato e antes de eventual prorroga</w:t>
      </w:r>
      <w:r w:rsidRPr="001B6A7B">
        <w:rPr>
          <w:rFonts w:hint="eastAsia"/>
          <w:i w:val="0"/>
          <w:color w:val="auto"/>
        </w:rPr>
        <w:t>çã</w:t>
      </w:r>
      <w:r w:rsidRPr="001B6A7B">
        <w:rPr>
          <w:i w:val="0"/>
          <w:color w:val="auto"/>
        </w:rPr>
        <w:t>o ou encerramento contratual, sob pena de preclus</w:t>
      </w:r>
      <w:r w:rsidRPr="001B6A7B">
        <w:rPr>
          <w:rFonts w:hint="eastAsia"/>
          <w:i w:val="0"/>
          <w:color w:val="auto"/>
        </w:rPr>
        <w:t>ã</w:t>
      </w:r>
      <w:r w:rsidRPr="001B6A7B">
        <w:rPr>
          <w:i w:val="0"/>
          <w:color w:val="auto"/>
        </w:rPr>
        <w:t>o.</w:t>
      </w:r>
    </w:p>
    <w:p w14:paraId="215AA633" w14:textId="77777777" w:rsidR="008C728A" w:rsidRPr="001B6A7B" w:rsidRDefault="008C728A" w:rsidP="008C728A">
      <w:pPr>
        <w:pStyle w:val="Nvel2-Opcional"/>
        <w:rPr>
          <w:i w:val="0"/>
          <w:color w:val="auto"/>
        </w:rPr>
      </w:pPr>
      <w:r w:rsidRPr="001B6A7B">
        <w:rPr>
          <w:i w:val="0"/>
          <w:color w:val="auto"/>
        </w:rPr>
        <w:t>Caso, na data da prorroga</w:t>
      </w:r>
      <w:r w:rsidRPr="001B6A7B">
        <w:rPr>
          <w:rFonts w:hint="eastAsia"/>
          <w:i w:val="0"/>
          <w:color w:val="auto"/>
        </w:rPr>
        <w:t>çã</w:t>
      </w:r>
      <w:r w:rsidRPr="001B6A7B">
        <w:rPr>
          <w:i w:val="0"/>
          <w:color w:val="auto"/>
        </w:rPr>
        <w:t>o contratual, ainda n</w:t>
      </w:r>
      <w:r w:rsidRPr="001B6A7B">
        <w:rPr>
          <w:rFonts w:hint="eastAsia"/>
          <w:i w:val="0"/>
          <w:color w:val="auto"/>
        </w:rPr>
        <w:t>ã</w:t>
      </w:r>
      <w:r w:rsidRPr="001B6A7B">
        <w:rPr>
          <w:i w:val="0"/>
          <w:color w:val="auto"/>
        </w:rPr>
        <w:t>o tenha sido celebrado o novo acordo, conven</w:t>
      </w:r>
      <w:r w:rsidRPr="001B6A7B">
        <w:rPr>
          <w:rFonts w:hint="eastAsia"/>
          <w:i w:val="0"/>
          <w:color w:val="auto"/>
        </w:rPr>
        <w:t>çã</w:t>
      </w:r>
      <w:r w:rsidRPr="001B6A7B">
        <w:rPr>
          <w:i w:val="0"/>
          <w:color w:val="auto"/>
        </w:rPr>
        <w:t>o ou diss</w:t>
      </w:r>
      <w:r w:rsidRPr="001B6A7B">
        <w:rPr>
          <w:rFonts w:hint="eastAsia"/>
          <w:i w:val="0"/>
          <w:color w:val="auto"/>
        </w:rPr>
        <w:t>í</w:t>
      </w:r>
      <w:r w:rsidRPr="001B6A7B">
        <w:rPr>
          <w:i w:val="0"/>
          <w:color w:val="auto"/>
        </w:rPr>
        <w:t>dio coletivo da categoria, ou ainda n</w:t>
      </w:r>
      <w:r w:rsidRPr="001B6A7B">
        <w:rPr>
          <w:rFonts w:hint="eastAsia"/>
          <w:i w:val="0"/>
          <w:color w:val="auto"/>
        </w:rPr>
        <w:t>ã</w:t>
      </w:r>
      <w:r w:rsidRPr="001B6A7B">
        <w:rPr>
          <w:i w:val="0"/>
          <w:color w:val="auto"/>
        </w:rPr>
        <w:t>o tenha sido poss</w:t>
      </w:r>
      <w:r w:rsidRPr="001B6A7B">
        <w:rPr>
          <w:rFonts w:hint="eastAsia"/>
          <w:i w:val="0"/>
          <w:color w:val="auto"/>
        </w:rPr>
        <w:t>í</w:t>
      </w:r>
      <w:r w:rsidRPr="001B6A7B">
        <w:rPr>
          <w:i w:val="0"/>
          <w:color w:val="auto"/>
        </w:rPr>
        <w:t>vel ao Contratante ou ao Contratado proceder aos c</w:t>
      </w:r>
      <w:r w:rsidRPr="001B6A7B">
        <w:rPr>
          <w:rFonts w:hint="eastAsia"/>
          <w:i w:val="0"/>
          <w:color w:val="auto"/>
        </w:rPr>
        <w:t>á</w:t>
      </w:r>
      <w:r w:rsidRPr="001B6A7B">
        <w:rPr>
          <w:i w:val="0"/>
          <w:color w:val="auto"/>
        </w:rPr>
        <w:t>lculos devidos, dever</w:t>
      </w:r>
      <w:r w:rsidRPr="001B6A7B">
        <w:rPr>
          <w:rFonts w:hint="eastAsia"/>
          <w:i w:val="0"/>
          <w:color w:val="auto"/>
        </w:rPr>
        <w:t>á</w:t>
      </w:r>
      <w:r w:rsidRPr="001B6A7B">
        <w:rPr>
          <w:i w:val="0"/>
          <w:color w:val="auto"/>
        </w:rPr>
        <w:t xml:space="preserve"> ser inserida cl</w:t>
      </w:r>
      <w:r w:rsidRPr="001B6A7B">
        <w:rPr>
          <w:rFonts w:hint="eastAsia"/>
          <w:i w:val="0"/>
          <w:color w:val="auto"/>
        </w:rPr>
        <w:t>á</w:t>
      </w:r>
      <w:r w:rsidRPr="001B6A7B">
        <w:rPr>
          <w:i w:val="0"/>
          <w:color w:val="auto"/>
        </w:rPr>
        <w:t>usula no termo aditivo de prorroga</w:t>
      </w:r>
      <w:r w:rsidRPr="001B6A7B">
        <w:rPr>
          <w:rFonts w:hint="eastAsia"/>
          <w:i w:val="0"/>
          <w:color w:val="auto"/>
        </w:rPr>
        <w:t>çã</w:t>
      </w:r>
      <w:r w:rsidRPr="001B6A7B">
        <w:rPr>
          <w:i w:val="0"/>
          <w:color w:val="auto"/>
        </w:rPr>
        <w:t xml:space="preserve">o para resguardar o direito futuro </w:t>
      </w:r>
      <w:r w:rsidRPr="001B6A7B">
        <w:rPr>
          <w:rFonts w:hint="eastAsia"/>
          <w:i w:val="0"/>
          <w:color w:val="auto"/>
        </w:rPr>
        <w:t>à</w:t>
      </w:r>
      <w:r w:rsidRPr="001B6A7B">
        <w:rPr>
          <w:i w:val="0"/>
          <w:color w:val="auto"/>
        </w:rPr>
        <w:t xml:space="preserve"> repactua</w:t>
      </w:r>
      <w:r w:rsidRPr="001B6A7B">
        <w:rPr>
          <w:rFonts w:hint="eastAsia"/>
          <w:i w:val="0"/>
          <w:color w:val="auto"/>
        </w:rPr>
        <w:t>çã</w:t>
      </w:r>
      <w:r w:rsidRPr="001B6A7B">
        <w:rPr>
          <w:i w:val="0"/>
          <w:color w:val="auto"/>
        </w:rPr>
        <w:t>o, a ser exercido t</w:t>
      </w:r>
      <w:r w:rsidRPr="001B6A7B">
        <w:rPr>
          <w:rFonts w:hint="eastAsia"/>
          <w:i w:val="0"/>
          <w:color w:val="auto"/>
        </w:rPr>
        <w:t>ã</w:t>
      </w:r>
      <w:r w:rsidRPr="001B6A7B">
        <w:rPr>
          <w:i w:val="0"/>
          <w:color w:val="auto"/>
        </w:rPr>
        <w:t>o logo se disponha dos valores reajustados, sob pena de preclus</w:t>
      </w:r>
      <w:r w:rsidRPr="001B6A7B">
        <w:rPr>
          <w:rFonts w:hint="eastAsia"/>
          <w:i w:val="0"/>
          <w:color w:val="auto"/>
        </w:rPr>
        <w:t>ã</w:t>
      </w:r>
      <w:r w:rsidRPr="001B6A7B">
        <w:rPr>
          <w:i w:val="0"/>
          <w:color w:val="auto"/>
        </w:rPr>
        <w:t>o.</w:t>
      </w:r>
    </w:p>
    <w:p w14:paraId="2DA6B238" w14:textId="77777777" w:rsidR="008C728A" w:rsidRPr="001B6A7B" w:rsidRDefault="008C728A" w:rsidP="008C728A">
      <w:pPr>
        <w:pStyle w:val="Nvel2-Opcional"/>
        <w:rPr>
          <w:i w:val="0"/>
          <w:color w:val="auto"/>
        </w:rPr>
      </w:pPr>
      <w:r w:rsidRPr="001B6A7B">
        <w:rPr>
          <w:i w:val="0"/>
          <w:color w:val="auto"/>
        </w:rPr>
        <w:t>A extin</w:t>
      </w:r>
      <w:r w:rsidRPr="001B6A7B">
        <w:rPr>
          <w:rFonts w:hint="eastAsia"/>
          <w:i w:val="0"/>
          <w:color w:val="auto"/>
        </w:rPr>
        <w:t>çã</w:t>
      </w:r>
      <w:r w:rsidRPr="001B6A7B">
        <w:rPr>
          <w:i w:val="0"/>
          <w:color w:val="auto"/>
        </w:rPr>
        <w:t>o do contrato n</w:t>
      </w:r>
      <w:r w:rsidRPr="001B6A7B">
        <w:rPr>
          <w:rFonts w:hint="eastAsia"/>
          <w:i w:val="0"/>
          <w:color w:val="auto"/>
        </w:rPr>
        <w:t>ã</w:t>
      </w:r>
      <w:r w:rsidRPr="001B6A7B">
        <w:rPr>
          <w:i w:val="0"/>
          <w:color w:val="auto"/>
        </w:rPr>
        <w:t>o configurar</w:t>
      </w:r>
      <w:r w:rsidRPr="001B6A7B">
        <w:rPr>
          <w:rFonts w:hint="eastAsia"/>
          <w:i w:val="0"/>
          <w:color w:val="auto"/>
        </w:rPr>
        <w:t>á</w:t>
      </w:r>
      <w:r w:rsidRPr="001B6A7B">
        <w:rPr>
          <w:i w:val="0"/>
          <w:color w:val="auto"/>
        </w:rPr>
        <w:t xml:space="preserve"> </w:t>
      </w:r>
      <w:r w:rsidRPr="001B6A7B">
        <w:rPr>
          <w:rFonts w:hint="eastAsia"/>
          <w:i w:val="0"/>
          <w:color w:val="auto"/>
        </w:rPr>
        <w:t>ó</w:t>
      </w:r>
      <w:r w:rsidRPr="001B6A7B">
        <w:rPr>
          <w:i w:val="0"/>
          <w:color w:val="auto"/>
        </w:rPr>
        <w:t>bice para o deferimento da repactua</w:t>
      </w:r>
      <w:r w:rsidRPr="001B6A7B">
        <w:rPr>
          <w:rFonts w:hint="eastAsia"/>
          <w:i w:val="0"/>
          <w:color w:val="auto"/>
        </w:rPr>
        <w:t>çã</w:t>
      </w:r>
      <w:r w:rsidRPr="001B6A7B">
        <w:rPr>
          <w:i w:val="0"/>
          <w:color w:val="auto"/>
        </w:rPr>
        <w:t>o solicitada tempestivamente, hip</w:t>
      </w:r>
      <w:r w:rsidRPr="001B6A7B">
        <w:rPr>
          <w:rFonts w:hint="eastAsia"/>
          <w:i w:val="0"/>
          <w:color w:val="auto"/>
        </w:rPr>
        <w:t>ó</w:t>
      </w:r>
      <w:r w:rsidRPr="001B6A7B">
        <w:rPr>
          <w:i w:val="0"/>
          <w:color w:val="auto"/>
        </w:rPr>
        <w:t>tese em que ser</w:t>
      </w:r>
      <w:r w:rsidRPr="001B6A7B">
        <w:rPr>
          <w:rFonts w:hint="eastAsia"/>
          <w:i w:val="0"/>
          <w:color w:val="auto"/>
        </w:rPr>
        <w:t>á</w:t>
      </w:r>
      <w:r w:rsidRPr="001B6A7B">
        <w:rPr>
          <w:i w:val="0"/>
          <w:color w:val="auto"/>
        </w:rPr>
        <w:t xml:space="preserve"> concedida por meio de termo indenizat</w:t>
      </w:r>
      <w:r w:rsidRPr="001B6A7B">
        <w:rPr>
          <w:rFonts w:hint="eastAsia"/>
          <w:i w:val="0"/>
          <w:color w:val="auto"/>
        </w:rPr>
        <w:t>ó</w:t>
      </w:r>
      <w:r w:rsidRPr="001B6A7B">
        <w:rPr>
          <w:i w:val="0"/>
          <w:color w:val="auto"/>
        </w:rPr>
        <w:t>rio.</w:t>
      </w:r>
    </w:p>
    <w:p w14:paraId="6F0FD0F4" w14:textId="697A416F" w:rsidR="008C728A" w:rsidRPr="001B6A7B" w:rsidRDefault="008C728A" w:rsidP="008C728A">
      <w:pPr>
        <w:pStyle w:val="Nvel2-Opcional"/>
        <w:rPr>
          <w:i w:val="0"/>
          <w:color w:val="auto"/>
        </w:rPr>
      </w:pPr>
      <w:r w:rsidRPr="001B6A7B">
        <w:rPr>
          <w:i w:val="0"/>
          <w:color w:val="auto"/>
        </w:rPr>
        <w:t>O Contratante decidir</w:t>
      </w:r>
      <w:r w:rsidRPr="001B6A7B">
        <w:rPr>
          <w:rFonts w:hint="eastAsia"/>
          <w:i w:val="0"/>
          <w:color w:val="auto"/>
        </w:rPr>
        <w:t>á</w:t>
      </w:r>
      <w:r w:rsidRPr="001B6A7B">
        <w:rPr>
          <w:i w:val="0"/>
          <w:color w:val="auto"/>
        </w:rPr>
        <w:t xml:space="preserve"> sobre o pedido de repactua</w:t>
      </w:r>
      <w:r w:rsidRPr="001B6A7B">
        <w:rPr>
          <w:rFonts w:hint="eastAsia"/>
          <w:i w:val="0"/>
          <w:color w:val="auto"/>
        </w:rPr>
        <w:t>çã</w:t>
      </w:r>
      <w:r w:rsidRPr="001B6A7B">
        <w:rPr>
          <w:i w:val="0"/>
          <w:color w:val="auto"/>
        </w:rPr>
        <w:t>o de pre</w:t>
      </w:r>
      <w:r w:rsidRPr="001B6A7B">
        <w:rPr>
          <w:rFonts w:hint="eastAsia"/>
          <w:i w:val="0"/>
          <w:color w:val="auto"/>
        </w:rPr>
        <w:t>ç</w:t>
      </w:r>
      <w:r w:rsidRPr="001B6A7B">
        <w:rPr>
          <w:i w:val="0"/>
          <w:color w:val="auto"/>
        </w:rPr>
        <w:t>os em at</w:t>
      </w:r>
      <w:r w:rsidRPr="001B6A7B">
        <w:rPr>
          <w:rFonts w:hint="eastAsia"/>
          <w:i w:val="0"/>
          <w:color w:val="auto"/>
        </w:rPr>
        <w:t>é</w:t>
      </w:r>
      <w:r w:rsidRPr="001B6A7B">
        <w:rPr>
          <w:i w:val="0"/>
          <w:color w:val="auto"/>
        </w:rPr>
        <w:t xml:space="preserve"> </w:t>
      </w:r>
      <w:r w:rsidRPr="001B6A7B">
        <w:rPr>
          <w:b/>
          <w:bCs/>
          <w:i w:val="0"/>
          <w:color w:val="auto"/>
        </w:rPr>
        <w:t>30 (trinta) dias</w:t>
      </w:r>
      <w:r w:rsidRPr="001B6A7B">
        <w:rPr>
          <w:i w:val="0"/>
          <w:color w:val="auto"/>
        </w:rPr>
        <w:t>, contado da data do fornecimento, pelo Contratado, da documenta</w:t>
      </w:r>
      <w:r w:rsidRPr="001B6A7B">
        <w:rPr>
          <w:rFonts w:hint="eastAsia"/>
          <w:i w:val="0"/>
          <w:color w:val="auto"/>
        </w:rPr>
        <w:t>çã</w:t>
      </w:r>
      <w:r w:rsidRPr="001B6A7B">
        <w:rPr>
          <w:i w:val="0"/>
          <w:color w:val="auto"/>
        </w:rPr>
        <w:t>o comprobat</w:t>
      </w:r>
      <w:r w:rsidRPr="001B6A7B">
        <w:rPr>
          <w:rFonts w:hint="eastAsia"/>
          <w:i w:val="0"/>
          <w:color w:val="auto"/>
        </w:rPr>
        <w:t>ó</w:t>
      </w:r>
      <w:r w:rsidRPr="001B6A7B">
        <w:rPr>
          <w:i w:val="0"/>
          <w:color w:val="auto"/>
        </w:rPr>
        <w:t>ria da varia</w:t>
      </w:r>
      <w:r w:rsidRPr="001B6A7B">
        <w:rPr>
          <w:rFonts w:hint="eastAsia"/>
          <w:i w:val="0"/>
          <w:color w:val="auto"/>
        </w:rPr>
        <w:t>çã</w:t>
      </w:r>
      <w:r w:rsidRPr="001B6A7B">
        <w:rPr>
          <w:i w:val="0"/>
          <w:color w:val="auto"/>
        </w:rPr>
        <w:t>o dos custos a serem repactuados.</w:t>
      </w:r>
    </w:p>
    <w:p w14:paraId="4CD00CD6" w14:textId="77777777" w:rsidR="008C728A" w:rsidRPr="001B6A7B" w:rsidRDefault="008C728A" w:rsidP="008C728A">
      <w:pPr>
        <w:pStyle w:val="Nvel2-Opcional"/>
        <w:rPr>
          <w:i w:val="0"/>
          <w:color w:val="auto"/>
        </w:rPr>
      </w:pPr>
      <w:r w:rsidRPr="001B6A7B">
        <w:rPr>
          <w:i w:val="0"/>
          <w:color w:val="auto"/>
        </w:rPr>
        <w:t>O prazo referido no subitem anterior ficará suspenso enquanto o Contratado não cumprir os atos ou apresentar a documentação solicitada pelo Contratante para a comprovação da variação dos custos.</w:t>
      </w:r>
    </w:p>
    <w:p w14:paraId="648952AB" w14:textId="77777777" w:rsidR="008C728A" w:rsidRPr="001B6A7B" w:rsidRDefault="008C728A" w:rsidP="008C728A">
      <w:pPr>
        <w:pStyle w:val="Nvel2-Opcional"/>
        <w:rPr>
          <w:i w:val="0"/>
          <w:color w:val="auto"/>
        </w:rPr>
      </w:pPr>
      <w:r w:rsidRPr="001B6A7B">
        <w:rPr>
          <w:i w:val="0"/>
          <w:color w:val="auto"/>
        </w:rPr>
        <w:t>A repactua</w:t>
      </w:r>
      <w:r w:rsidRPr="001B6A7B">
        <w:rPr>
          <w:rFonts w:hint="eastAsia"/>
          <w:i w:val="0"/>
          <w:color w:val="auto"/>
        </w:rPr>
        <w:t>çã</w:t>
      </w:r>
      <w:r w:rsidRPr="001B6A7B">
        <w:rPr>
          <w:i w:val="0"/>
          <w:color w:val="auto"/>
        </w:rPr>
        <w:t>o de pre</w:t>
      </w:r>
      <w:r w:rsidRPr="001B6A7B">
        <w:rPr>
          <w:rFonts w:hint="eastAsia"/>
          <w:i w:val="0"/>
          <w:color w:val="auto"/>
        </w:rPr>
        <w:t>ç</w:t>
      </w:r>
      <w:r w:rsidRPr="001B6A7B">
        <w:rPr>
          <w:i w:val="0"/>
          <w:color w:val="auto"/>
        </w:rPr>
        <w:t>os ser</w:t>
      </w:r>
      <w:r w:rsidRPr="001B6A7B">
        <w:rPr>
          <w:rFonts w:hint="eastAsia"/>
          <w:i w:val="0"/>
          <w:color w:val="auto"/>
        </w:rPr>
        <w:t>á</w:t>
      </w:r>
      <w:r w:rsidRPr="001B6A7B">
        <w:rPr>
          <w:i w:val="0"/>
          <w:color w:val="auto"/>
        </w:rPr>
        <w:t xml:space="preserve"> formalizada por apostilamento.</w:t>
      </w:r>
    </w:p>
    <w:p w14:paraId="03355DAA" w14:textId="77777777" w:rsidR="008C728A" w:rsidRPr="001B6A7B" w:rsidRDefault="008C728A" w:rsidP="008C728A">
      <w:pPr>
        <w:pStyle w:val="Nvel2-Opcional"/>
        <w:rPr>
          <w:i w:val="0"/>
          <w:color w:val="auto"/>
        </w:rPr>
      </w:pPr>
      <w:r w:rsidRPr="001B6A7B">
        <w:rPr>
          <w:i w:val="0"/>
          <w:color w:val="auto"/>
        </w:rPr>
        <w:t>As repactua</w:t>
      </w:r>
      <w:r w:rsidRPr="001B6A7B">
        <w:rPr>
          <w:rFonts w:hint="eastAsia"/>
          <w:i w:val="0"/>
          <w:color w:val="auto"/>
        </w:rPr>
        <w:t>çõ</w:t>
      </w:r>
      <w:r w:rsidRPr="001B6A7B">
        <w:rPr>
          <w:i w:val="0"/>
          <w:color w:val="auto"/>
        </w:rPr>
        <w:t>es n</w:t>
      </w:r>
      <w:r w:rsidRPr="001B6A7B">
        <w:rPr>
          <w:rFonts w:hint="eastAsia"/>
          <w:i w:val="0"/>
          <w:color w:val="auto"/>
        </w:rPr>
        <w:t>ã</w:t>
      </w:r>
      <w:r w:rsidRPr="001B6A7B">
        <w:rPr>
          <w:i w:val="0"/>
          <w:color w:val="auto"/>
        </w:rPr>
        <w:t>o interferem no direito das partes de solicitar, a qualquer momento, a manuten</w:t>
      </w:r>
      <w:r w:rsidRPr="001B6A7B">
        <w:rPr>
          <w:rFonts w:hint="eastAsia"/>
          <w:i w:val="0"/>
          <w:color w:val="auto"/>
        </w:rPr>
        <w:t>çã</w:t>
      </w:r>
      <w:r w:rsidRPr="001B6A7B">
        <w:rPr>
          <w:i w:val="0"/>
          <w:color w:val="auto"/>
        </w:rPr>
        <w:t>o do equil</w:t>
      </w:r>
      <w:r w:rsidRPr="001B6A7B">
        <w:rPr>
          <w:rFonts w:hint="eastAsia"/>
          <w:i w:val="0"/>
          <w:color w:val="auto"/>
        </w:rPr>
        <w:t>í</w:t>
      </w:r>
      <w:r w:rsidRPr="001B6A7B">
        <w:rPr>
          <w:i w:val="0"/>
          <w:color w:val="auto"/>
        </w:rPr>
        <w:t>brio econ</w:t>
      </w:r>
      <w:r w:rsidRPr="001B6A7B">
        <w:rPr>
          <w:rFonts w:hint="eastAsia"/>
          <w:i w:val="0"/>
          <w:color w:val="auto"/>
        </w:rPr>
        <w:t>ô</w:t>
      </w:r>
      <w:r w:rsidRPr="001B6A7B">
        <w:rPr>
          <w:i w:val="0"/>
          <w:color w:val="auto"/>
        </w:rPr>
        <w:t>mico dos contratos com base no disposto no art. 124, inciso II, alínea “d”, da Lei n</w:t>
      </w:r>
      <w:r w:rsidRPr="001B6A7B">
        <w:rPr>
          <w:rFonts w:hint="eastAsia"/>
          <w:i w:val="0"/>
          <w:color w:val="auto"/>
        </w:rPr>
        <w:t>º</w:t>
      </w:r>
      <w:r w:rsidRPr="001B6A7B">
        <w:rPr>
          <w:i w:val="0"/>
          <w:color w:val="auto"/>
        </w:rPr>
        <w:t xml:space="preserve"> 14.133, de 2021.</w:t>
      </w:r>
    </w:p>
    <w:p w14:paraId="3156F9AE" w14:textId="77777777" w:rsidR="008C728A" w:rsidRPr="001B6A7B" w:rsidRDefault="008C728A" w:rsidP="008C728A">
      <w:pPr>
        <w:pStyle w:val="Nvel2-Opcional"/>
        <w:rPr>
          <w:i w:val="0"/>
          <w:color w:val="auto"/>
        </w:rPr>
      </w:pPr>
      <w:r w:rsidRPr="001B6A7B">
        <w:rPr>
          <w:i w:val="0"/>
          <w:color w:val="auto"/>
        </w:rPr>
        <w:t>O Contratado deverá complementar a garantia contratual anteriormente prestada, de modo que se mantenha a proporção inicial em relação ao valor contratado.</w:t>
      </w:r>
    </w:p>
    <w:p w14:paraId="70B56785" w14:textId="77777777" w:rsidR="008C728A" w:rsidRPr="001B6A7B" w:rsidRDefault="008C728A" w:rsidP="008C728A">
      <w:pPr>
        <w:pStyle w:val="Nvel2-Opcional"/>
        <w:rPr>
          <w:i w:val="0"/>
          <w:color w:val="auto"/>
        </w:rPr>
      </w:pPr>
      <w:r w:rsidRPr="001B6A7B">
        <w:rPr>
          <w:i w:val="0"/>
          <w:color w:val="auto"/>
        </w:rPr>
        <w:t>Caso o Contratado esteja sujeito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7A514BF4" w14:textId="77777777" w:rsidR="008C728A" w:rsidRPr="001B6A7B" w:rsidRDefault="008C728A" w:rsidP="008C728A">
      <w:pPr>
        <w:pStyle w:val="Nvel2-Opcional"/>
        <w:rPr>
          <w:i w:val="0"/>
          <w:color w:val="auto"/>
        </w:rPr>
      </w:pPr>
      <w:r w:rsidRPr="001B6A7B">
        <w:rPr>
          <w:i w:val="0"/>
          <w:color w:val="auto"/>
        </w:rPr>
        <w:t>A 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w:t>
      </w:r>
    </w:p>
    <w:p w14:paraId="1BDBCC8C" w14:textId="77777777" w:rsidR="008C728A" w:rsidRPr="001B6A7B" w:rsidRDefault="008C728A" w:rsidP="008C728A">
      <w:pPr>
        <w:pStyle w:val="Nvel3-Opcional"/>
        <w:rPr>
          <w:i w:val="0"/>
          <w:iCs/>
          <w:color w:val="auto"/>
        </w:rPr>
      </w:pPr>
      <w:r w:rsidRPr="001B6A7B">
        <w:rPr>
          <w:i w:val="0"/>
          <w:iCs/>
          <w:color w:val="auto"/>
        </w:rPr>
        <w:t>A revis</w:t>
      </w:r>
      <w:r w:rsidRPr="001B6A7B">
        <w:rPr>
          <w:rFonts w:hint="eastAsia"/>
          <w:i w:val="0"/>
          <w:iCs/>
          <w:color w:val="auto"/>
        </w:rPr>
        <w:t>ã</w:t>
      </w:r>
      <w:r w:rsidRPr="001B6A7B">
        <w:rPr>
          <w:i w:val="0"/>
          <w:iCs/>
          <w:color w:val="auto"/>
        </w:rPr>
        <w:t>o dos custos relativos ao vale-transporte ser</w:t>
      </w:r>
      <w:r w:rsidRPr="001B6A7B">
        <w:rPr>
          <w:rFonts w:hint="eastAsia"/>
          <w:i w:val="0"/>
          <w:iCs/>
          <w:color w:val="auto"/>
        </w:rPr>
        <w:t>á</w:t>
      </w:r>
      <w:r w:rsidRPr="001B6A7B">
        <w:rPr>
          <w:i w:val="0"/>
          <w:iCs/>
          <w:color w:val="auto"/>
        </w:rPr>
        <w:t xml:space="preserve"> formalizada por apostilamento.</w:t>
      </w:r>
    </w:p>
    <w:p w14:paraId="123228FA" w14:textId="77777777" w:rsidR="00A37665" w:rsidRPr="001B6A7B" w:rsidRDefault="00A37665" w:rsidP="00BA62BD">
      <w:pPr>
        <w:pStyle w:val="Nvel1-SemNumerao"/>
      </w:pPr>
      <w:r w:rsidRPr="001B6A7B">
        <w:t>Cessão de Crédito</w:t>
      </w:r>
    </w:p>
    <w:p w14:paraId="295AB332" w14:textId="77777777" w:rsidR="00A37665" w:rsidRPr="001B6A7B" w:rsidRDefault="00A37665" w:rsidP="00BA62BD">
      <w:pPr>
        <w:pStyle w:val="Nvel02"/>
        <w:rPr>
          <w:iCs w:val="0"/>
          <w:lang w:eastAsia="en-US"/>
        </w:rPr>
      </w:pPr>
      <w:r w:rsidRPr="001B6A7B">
        <w:rPr>
          <w:iCs w:val="0"/>
          <w:lang w:eastAsia="en-US"/>
        </w:rPr>
        <w:t>As cessões de crédito dependerão de prévia aprovação do Contratante.</w:t>
      </w:r>
    </w:p>
    <w:p w14:paraId="17995DBB" w14:textId="77777777" w:rsidR="00A37665" w:rsidRPr="001B6A7B" w:rsidRDefault="00A37665" w:rsidP="00A37665">
      <w:pPr>
        <w:pStyle w:val="Nivel3"/>
        <w:numPr>
          <w:ilvl w:val="2"/>
          <w:numId w:val="9"/>
        </w:numPr>
        <w:ind w:left="284" w:firstLine="0"/>
        <w:rPr>
          <w:lang w:eastAsia="en-US"/>
        </w:rPr>
      </w:pPr>
      <w:r w:rsidRPr="001B6A7B">
        <w:rPr>
          <w:lang w:eastAsia="en-US"/>
        </w:rPr>
        <w:lastRenderedPageBreak/>
        <w:t>A eficácia da cessão de crédito, em relação à Administração, está condicionada à celebração de termo aditivo ao contrato administrativo.</w:t>
      </w:r>
    </w:p>
    <w:p w14:paraId="71AD9D3B" w14:textId="77777777" w:rsidR="00A37665" w:rsidRPr="001B6A7B" w:rsidRDefault="00A37665" w:rsidP="00A37665">
      <w:pPr>
        <w:pStyle w:val="Nivel3"/>
        <w:numPr>
          <w:ilvl w:val="2"/>
          <w:numId w:val="9"/>
        </w:numPr>
        <w:ind w:left="284" w:firstLine="0"/>
        <w:rPr>
          <w:lang w:eastAsia="en-US"/>
        </w:rPr>
      </w:pPr>
      <w:r w:rsidRPr="001B6A7B">
        <w:rPr>
          <w:lang w:eastAsia="en-US"/>
        </w:rPr>
        <w:t>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14:paraId="2C75D985" w14:textId="77777777" w:rsidR="00A37665" w:rsidRPr="001B6A7B" w:rsidRDefault="00A37665" w:rsidP="00A37665">
      <w:pPr>
        <w:pStyle w:val="Nivel3"/>
        <w:numPr>
          <w:ilvl w:val="2"/>
          <w:numId w:val="9"/>
        </w:numPr>
        <w:ind w:left="284" w:firstLine="0"/>
        <w:rPr>
          <w:lang w:eastAsia="en-US"/>
        </w:rPr>
      </w:pPr>
      <w:r w:rsidRPr="001B6A7B">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0268B2C" w14:textId="77777777" w:rsidR="00A37665" w:rsidRPr="001B6A7B" w:rsidRDefault="00A37665" w:rsidP="00A37665">
      <w:pPr>
        <w:pStyle w:val="Nivel3"/>
        <w:numPr>
          <w:ilvl w:val="2"/>
          <w:numId w:val="9"/>
        </w:numPr>
        <w:ind w:left="284" w:firstLine="0"/>
        <w:rPr>
          <w:lang w:eastAsia="en-US"/>
        </w:rPr>
      </w:pPr>
      <w:r w:rsidRPr="001B6A7B">
        <w:rPr>
          <w:lang w:eastAsia="en-US"/>
        </w:rPr>
        <w:t>A cessão de crédito não afetará a execução do objeto contratado, que continuará sob a integral responsabilidade do Contratado.</w:t>
      </w:r>
    </w:p>
    <w:p w14:paraId="21B5F83E" w14:textId="77777777" w:rsidR="00A37665" w:rsidRPr="001B6A7B" w:rsidRDefault="00A37665" w:rsidP="00BA62BD">
      <w:pPr>
        <w:pStyle w:val="Nvel02"/>
        <w:rPr>
          <w:iCs w:val="0"/>
          <w:lang w:eastAsia="en-US"/>
        </w:rPr>
      </w:pPr>
      <w:r w:rsidRPr="001B6A7B">
        <w:rPr>
          <w:iCs w:val="0"/>
          <w:lang w:eastAsia="en-US"/>
        </w:rPr>
        <w:t>O disposto nesta seção não afeta as operações de crédito de que trata a Instrução Normativa SEGES/MGI nº 82, de 21 de fevereiro de 2025, as quais ficam por esta regidas.</w:t>
      </w:r>
    </w:p>
    <w:p w14:paraId="3A40BA17" w14:textId="77777777" w:rsidR="006606E2" w:rsidRPr="001B6A7B" w:rsidRDefault="006606E2" w:rsidP="00BA62BD">
      <w:pPr>
        <w:pStyle w:val="Nvel1-SemNum"/>
        <w:rPr>
          <w:i w:val="0"/>
          <w:color w:val="auto"/>
        </w:rPr>
      </w:pPr>
      <w:r w:rsidRPr="001B6A7B">
        <w:rPr>
          <w:i w:val="0"/>
          <w:color w:val="auto"/>
        </w:rPr>
        <w:t>Conta-Depósito Vinculada</w:t>
      </w:r>
    </w:p>
    <w:p w14:paraId="602FE83C" w14:textId="77777777" w:rsidR="006606E2" w:rsidRPr="001B6A7B" w:rsidRDefault="006606E2" w:rsidP="00BA62BD">
      <w:pPr>
        <w:pStyle w:val="Nvel2-Opcional"/>
        <w:rPr>
          <w:i w:val="0"/>
          <w:iCs w:val="0"/>
          <w:color w:val="auto"/>
        </w:rPr>
      </w:pPr>
      <w:r w:rsidRPr="001B6A7B">
        <w:rPr>
          <w:i w:val="0"/>
          <w:iCs w:val="0"/>
          <w:color w:val="auto"/>
        </w:rPr>
        <w:t>Para tratamento do risco de descumprimento das obrigações trabalhistas, previdenciárias e com FGTS por parte do Contratado, as regras acerca da Conta-Depósito Vinculada a que se refere o Anexo XII da IN SEGES/MP n. 05/2017, aplicável por força do art. 1º da IN SEGES/ME nº 98, de 2022, são as estabelecidas neste Termo de Referência.</w:t>
      </w:r>
    </w:p>
    <w:p w14:paraId="51DB9DBF" w14:textId="77777777" w:rsidR="006606E2" w:rsidRPr="001B6A7B" w:rsidRDefault="006606E2" w:rsidP="00BA62BD">
      <w:pPr>
        <w:pStyle w:val="Nvel2-Opcional"/>
        <w:rPr>
          <w:i w:val="0"/>
          <w:iCs w:val="0"/>
          <w:color w:val="auto"/>
        </w:rPr>
      </w:pPr>
      <w:r w:rsidRPr="001B6A7B">
        <w:rPr>
          <w:i w:val="0"/>
          <w:iCs w:val="0"/>
          <w:color w:val="auto"/>
        </w:rPr>
        <w:t>Na presente contratação, a conta-depósito vinculada é isenta de tarifas bancárias.</w:t>
      </w:r>
    </w:p>
    <w:p w14:paraId="713F8EF6" w14:textId="77777777" w:rsidR="006606E2" w:rsidRPr="001B6A7B" w:rsidRDefault="006606E2" w:rsidP="00BA62BD">
      <w:pPr>
        <w:pStyle w:val="Nvel2-Opcional"/>
        <w:rPr>
          <w:i w:val="0"/>
          <w:iCs w:val="0"/>
          <w:color w:val="auto"/>
        </w:rPr>
      </w:pPr>
      <w:r w:rsidRPr="001B6A7B">
        <w:rPr>
          <w:i w:val="0"/>
          <w:iCs w:val="0"/>
          <w:color w:val="auto"/>
        </w:rPr>
        <w:t xml:space="preserve">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2E5C66C2" w14:textId="77777777" w:rsidR="006606E2" w:rsidRPr="001B6A7B" w:rsidRDefault="006606E2" w:rsidP="00BA62BD">
      <w:pPr>
        <w:pStyle w:val="Nvel2-Opcional"/>
        <w:rPr>
          <w:i w:val="0"/>
          <w:iCs w:val="0"/>
          <w:color w:val="auto"/>
        </w:rPr>
      </w:pPr>
      <w:r w:rsidRPr="001B6A7B">
        <w:rPr>
          <w:i w:val="0"/>
          <w:iCs w:val="0"/>
          <w:color w:val="auto"/>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29DEEFD4" w14:textId="77777777" w:rsidR="006606E2" w:rsidRPr="001B6A7B" w:rsidRDefault="006606E2" w:rsidP="00BA62BD">
      <w:pPr>
        <w:pStyle w:val="Nvel2-Opcional"/>
        <w:rPr>
          <w:i w:val="0"/>
          <w:iCs w:val="0"/>
          <w:color w:val="auto"/>
        </w:rPr>
      </w:pPr>
      <w:r w:rsidRPr="001B6A7B">
        <w:rPr>
          <w:i w:val="0"/>
          <w:iCs w:val="0"/>
          <w:color w:val="auto"/>
        </w:rPr>
        <w:t>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5/2017.</w:t>
      </w:r>
    </w:p>
    <w:p w14:paraId="68A35933" w14:textId="77777777" w:rsidR="006606E2" w:rsidRPr="001B6A7B" w:rsidRDefault="006606E2" w:rsidP="00BA62BD">
      <w:pPr>
        <w:pStyle w:val="Nvel2-Opcional"/>
        <w:rPr>
          <w:i w:val="0"/>
          <w:iCs w:val="0"/>
          <w:color w:val="auto"/>
        </w:rPr>
      </w:pPr>
      <w:r w:rsidRPr="001B6A7B">
        <w:rPr>
          <w:i w:val="0"/>
          <w:iCs w:val="0"/>
          <w:color w:val="auto"/>
        </w:rPr>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14:paraId="5DA1FAC7" w14:textId="77777777" w:rsidR="006606E2" w:rsidRPr="001B6A7B" w:rsidRDefault="006606E2" w:rsidP="006606E2">
      <w:pPr>
        <w:pStyle w:val="Nvel3-Opcional"/>
        <w:rPr>
          <w:i w:val="0"/>
          <w:color w:val="auto"/>
        </w:rPr>
      </w:pPr>
      <w:r w:rsidRPr="001B6A7B">
        <w:rPr>
          <w:i w:val="0"/>
          <w:color w:val="auto"/>
        </w:rPr>
        <w:t>13º (décimo terceiro) salário;</w:t>
      </w:r>
    </w:p>
    <w:p w14:paraId="2A1E8ACC" w14:textId="77777777" w:rsidR="006606E2" w:rsidRPr="001B6A7B" w:rsidRDefault="006606E2" w:rsidP="006606E2">
      <w:pPr>
        <w:pStyle w:val="Nvel3-Opcional"/>
        <w:rPr>
          <w:i w:val="0"/>
          <w:color w:val="auto"/>
        </w:rPr>
      </w:pPr>
      <w:r w:rsidRPr="001B6A7B">
        <w:rPr>
          <w:i w:val="0"/>
          <w:color w:val="auto"/>
        </w:rPr>
        <w:t>Férias e um terço constitucional de férias;</w:t>
      </w:r>
    </w:p>
    <w:p w14:paraId="70BF7A2A" w14:textId="77777777" w:rsidR="006606E2" w:rsidRPr="001B6A7B" w:rsidRDefault="006606E2" w:rsidP="006606E2">
      <w:pPr>
        <w:pStyle w:val="Nvel3-Opcional"/>
        <w:rPr>
          <w:i w:val="0"/>
          <w:color w:val="auto"/>
        </w:rPr>
      </w:pPr>
      <w:r w:rsidRPr="001B6A7B">
        <w:rPr>
          <w:i w:val="0"/>
          <w:color w:val="auto"/>
        </w:rPr>
        <w:lastRenderedPageBreak/>
        <w:t>Multa sobre o FGTS; e</w:t>
      </w:r>
    </w:p>
    <w:p w14:paraId="7CBE9716" w14:textId="77777777" w:rsidR="006606E2" w:rsidRPr="001B6A7B" w:rsidRDefault="006606E2" w:rsidP="006606E2">
      <w:pPr>
        <w:pStyle w:val="Nvel3-Opcional"/>
        <w:rPr>
          <w:i w:val="0"/>
          <w:color w:val="auto"/>
        </w:rPr>
      </w:pPr>
      <w:r w:rsidRPr="001B6A7B">
        <w:rPr>
          <w:i w:val="0"/>
          <w:color w:val="auto"/>
        </w:rPr>
        <w:t>Encargos sobre férias e 13º (décimo terceiro) salário.</w:t>
      </w:r>
    </w:p>
    <w:p w14:paraId="36B734AF" w14:textId="77777777" w:rsidR="006606E2" w:rsidRPr="001B6A7B" w:rsidRDefault="006606E2" w:rsidP="00BA62BD">
      <w:pPr>
        <w:pStyle w:val="Nvel2-Opcional"/>
        <w:rPr>
          <w:i w:val="0"/>
          <w:iCs w:val="0"/>
          <w:color w:val="auto"/>
        </w:rPr>
      </w:pPr>
      <w:r w:rsidRPr="001B6A7B">
        <w:rPr>
          <w:i w:val="0"/>
          <w:iCs w:val="0"/>
          <w:color w:val="auto"/>
        </w:rPr>
        <w:t>Os percentuais de provisionamento e a forma de cálculo serão aqueles indicados no Anexo XII da IN SEGES/MP n. 5/2017.</w:t>
      </w:r>
    </w:p>
    <w:p w14:paraId="2D6CE3A2" w14:textId="77777777" w:rsidR="006606E2" w:rsidRPr="001B6A7B" w:rsidRDefault="006606E2" w:rsidP="00BA62BD">
      <w:pPr>
        <w:pStyle w:val="Nvel2-Opcional"/>
        <w:rPr>
          <w:i w:val="0"/>
          <w:iCs w:val="0"/>
          <w:color w:val="auto"/>
        </w:rPr>
      </w:pPr>
      <w:r w:rsidRPr="001B6A7B">
        <w:rPr>
          <w:i w:val="0"/>
          <w:iCs w:val="0"/>
          <w:color w:val="auto"/>
        </w:rPr>
        <w:t>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45659152" w14:textId="77777777" w:rsidR="006606E2" w:rsidRPr="001B6A7B" w:rsidRDefault="006606E2" w:rsidP="00BA62BD">
      <w:pPr>
        <w:pStyle w:val="Nvel2-Opcional"/>
        <w:rPr>
          <w:i w:val="0"/>
          <w:iCs w:val="0"/>
          <w:color w:val="auto"/>
        </w:rPr>
      </w:pPr>
      <w:r w:rsidRPr="001B6A7B">
        <w:rPr>
          <w:i w:val="0"/>
          <w:iCs w:val="0"/>
          <w:color w:val="auto"/>
        </w:rPr>
        <w:t>Os valores referentes às provisões mencionadas neste edital Termo de Referência que sejam retidos por meio da conta-depósito deixarão de compor o valor mensal a ser pago diretamente à empresa que vier a prestar os serviços.</w:t>
      </w:r>
    </w:p>
    <w:p w14:paraId="6484DDF7" w14:textId="77777777" w:rsidR="006606E2" w:rsidRPr="001B6A7B" w:rsidRDefault="006606E2" w:rsidP="00BA62BD">
      <w:pPr>
        <w:pStyle w:val="Nvel2-Opcional"/>
        <w:rPr>
          <w:i w:val="0"/>
          <w:iCs w:val="0"/>
          <w:color w:val="auto"/>
        </w:rPr>
      </w:pPr>
      <w:r w:rsidRPr="001B6A7B">
        <w:rPr>
          <w:i w:val="0"/>
          <w:iCs w:val="0"/>
          <w:color w:val="auto"/>
        </w:rPr>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58442B24" w14:textId="77777777" w:rsidR="006606E2" w:rsidRPr="001B6A7B" w:rsidRDefault="006606E2" w:rsidP="00BA62BD">
      <w:pPr>
        <w:pStyle w:val="Nvel2-Opcional"/>
        <w:rPr>
          <w:i w:val="0"/>
          <w:iCs w:val="0"/>
          <w:color w:val="auto"/>
        </w:rPr>
      </w:pPr>
      <w:r w:rsidRPr="001B6A7B">
        <w:rPr>
          <w:i w:val="0"/>
          <w:iCs w:val="0"/>
          <w:color w:val="auto"/>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4A37D8D2" w14:textId="77777777" w:rsidR="006606E2" w:rsidRPr="001B6A7B" w:rsidRDefault="006606E2" w:rsidP="00BA62BD">
      <w:pPr>
        <w:pStyle w:val="Nvel2-Opcional"/>
        <w:rPr>
          <w:i w:val="0"/>
          <w:iCs w:val="0"/>
          <w:color w:val="auto"/>
        </w:rPr>
      </w:pPr>
      <w:r w:rsidRPr="001B6A7B">
        <w:rPr>
          <w:i w:val="0"/>
          <w:iCs w:val="0"/>
          <w:color w:val="auto"/>
        </w:rPr>
        <w:t>A autorização de movimentação deverá especificar que se destina exclusivamente para o pagamento dos encargos trabalhistas ou de eventual indenização trabalhista aos trabalhadores favorecidos.</w:t>
      </w:r>
    </w:p>
    <w:p w14:paraId="5B85DAD6" w14:textId="77777777" w:rsidR="006606E2" w:rsidRPr="001B6A7B" w:rsidRDefault="006606E2" w:rsidP="00BA62BD">
      <w:pPr>
        <w:pStyle w:val="Nvel2-Opcional"/>
        <w:rPr>
          <w:i w:val="0"/>
          <w:iCs w:val="0"/>
          <w:color w:val="auto"/>
        </w:rPr>
      </w:pPr>
      <w:r w:rsidRPr="001B6A7B">
        <w:rPr>
          <w:i w:val="0"/>
          <w:iCs w:val="0"/>
          <w:color w:val="auto"/>
        </w:rPr>
        <w:t>O Contratado deverá apresentar ao Contratante, no prazo máximo de 3 (três) dias úteis, contados da movimentação, o comprovante das transferências bancárias realizadas para a quitação das obrigações trabalhistas.</w:t>
      </w:r>
    </w:p>
    <w:p w14:paraId="735EFFD0" w14:textId="1FE6E974" w:rsidR="006606E2" w:rsidRPr="001B6A7B" w:rsidRDefault="006606E2" w:rsidP="00BA62BD">
      <w:pPr>
        <w:pStyle w:val="Nvel2-Opcional"/>
        <w:rPr>
          <w:i w:val="0"/>
          <w:iCs w:val="0"/>
          <w:color w:val="auto"/>
        </w:rPr>
      </w:pPr>
      <w:r w:rsidRPr="001B6A7B">
        <w:rPr>
          <w:i w:val="0"/>
          <w:iCs w:val="0"/>
          <w:color w:val="auto"/>
        </w:rPr>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48B70688" w14:textId="55E91DB9" w:rsidR="00DA4584" w:rsidRPr="001B6A7B" w:rsidRDefault="00904118" w:rsidP="00BA62BD">
      <w:pPr>
        <w:pStyle w:val="Nivel01"/>
        <w:rPr>
          <w:iCs w:val="0"/>
        </w:rPr>
      </w:pPr>
      <w:r w:rsidRPr="001B6A7B">
        <w:rPr>
          <w:iCs w:val="0"/>
        </w:rPr>
        <w:t>INFRAÇÕES E SANÇÕES ADMINISTRATIVAS</w:t>
      </w:r>
    </w:p>
    <w:p w14:paraId="30826AD2" w14:textId="68CF3281" w:rsidR="00DA4584" w:rsidRPr="001B6A7B" w:rsidRDefault="00DA4584" w:rsidP="00BA62BD">
      <w:pPr>
        <w:pStyle w:val="Nvel02"/>
        <w:rPr>
          <w:iCs w:val="0"/>
        </w:rPr>
      </w:pPr>
      <w:r w:rsidRPr="001B6A7B">
        <w:rPr>
          <w:rStyle w:val="normaltextrun"/>
          <w:iCs w:val="0"/>
        </w:rPr>
        <w:t xml:space="preserve">Comete </w:t>
      </w:r>
      <w:r w:rsidRPr="001B6A7B">
        <w:rPr>
          <w:iCs w:val="0"/>
        </w:rPr>
        <w:t>infração</w:t>
      </w:r>
      <w:r w:rsidRPr="001B6A7B">
        <w:rPr>
          <w:rStyle w:val="normaltextrun"/>
          <w:iCs w:val="0"/>
        </w:rPr>
        <w:t xml:space="preserve"> administrativa, nos termos da Lei nº 14.133, de 2021, o </w:t>
      </w:r>
      <w:r w:rsidR="00A4111B" w:rsidRPr="001B6A7B">
        <w:rPr>
          <w:rStyle w:val="normaltextrun"/>
          <w:iCs w:val="0"/>
        </w:rPr>
        <w:t>Contratado</w:t>
      </w:r>
      <w:r w:rsidRPr="001B6A7B">
        <w:rPr>
          <w:rStyle w:val="normaltextrun"/>
          <w:iCs w:val="0"/>
        </w:rPr>
        <w:t xml:space="preserve"> que:</w:t>
      </w:r>
    </w:p>
    <w:p w14:paraId="1648C4D8" w14:textId="528D2085" w:rsidR="00DA4584" w:rsidRPr="001B6A7B"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1B6A7B">
        <w:rPr>
          <w:rStyle w:val="normaltextrun"/>
          <w:rFonts w:ascii="Arial" w:hAnsi="Arial" w:cs="Arial"/>
          <w:sz w:val="20"/>
          <w:szCs w:val="20"/>
        </w:rPr>
        <w:t>der causa à inexecução parcial do contrato;</w:t>
      </w:r>
    </w:p>
    <w:p w14:paraId="00B4620C" w14:textId="44FD28A7" w:rsidR="00DA4584" w:rsidRPr="001B6A7B"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1B6A7B">
        <w:rPr>
          <w:rStyle w:val="normaltextrun"/>
          <w:rFonts w:ascii="Arial" w:hAnsi="Arial" w:cs="Arial"/>
          <w:sz w:val="20"/>
          <w:szCs w:val="20"/>
        </w:rPr>
        <w:t>der causa à inexecução parcial do contrato que cause grave dano à Administração ou ao funcionamento dos serviços públicos ou ao interesse coletivo;</w:t>
      </w:r>
    </w:p>
    <w:p w14:paraId="23221617" w14:textId="3F0D6E6D" w:rsidR="00DA4584" w:rsidRPr="001B6A7B"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1B6A7B">
        <w:rPr>
          <w:rStyle w:val="normaltextrun"/>
          <w:rFonts w:ascii="Arial" w:hAnsi="Arial" w:cs="Arial"/>
          <w:sz w:val="20"/>
          <w:szCs w:val="20"/>
        </w:rPr>
        <w:t>der causa à inexecução total do contrato;</w:t>
      </w:r>
    </w:p>
    <w:p w14:paraId="6DB63EE1" w14:textId="01522AB0" w:rsidR="00DA4584" w:rsidRPr="001B6A7B"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1B6A7B">
        <w:rPr>
          <w:rStyle w:val="normaltextrun"/>
          <w:rFonts w:ascii="Arial" w:hAnsi="Arial" w:cs="Arial"/>
          <w:sz w:val="20"/>
          <w:szCs w:val="20"/>
        </w:rPr>
        <w:t>ensejar o retardamento da execução ou da entrega do objeto da contratação sem motivo justificado;</w:t>
      </w:r>
    </w:p>
    <w:p w14:paraId="039730DF" w14:textId="483C424E" w:rsidR="00DA4584" w:rsidRPr="001B6A7B"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1B6A7B">
        <w:rPr>
          <w:rStyle w:val="normaltextrun"/>
          <w:rFonts w:ascii="Arial" w:hAnsi="Arial" w:cs="Arial"/>
          <w:sz w:val="20"/>
          <w:szCs w:val="20"/>
        </w:rPr>
        <w:t>apresentar documentação falsa ou prestar declaração falsa durante a execução do contrato;</w:t>
      </w:r>
    </w:p>
    <w:p w14:paraId="5A3A7EE7" w14:textId="34183FD3" w:rsidR="00DA4584" w:rsidRPr="001B6A7B"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1B6A7B">
        <w:rPr>
          <w:rStyle w:val="normaltextrun"/>
          <w:rFonts w:ascii="Arial" w:hAnsi="Arial" w:cs="Arial"/>
          <w:sz w:val="20"/>
          <w:szCs w:val="20"/>
        </w:rPr>
        <w:t>praticar ato fraudulento na execução do contrato;</w:t>
      </w:r>
    </w:p>
    <w:p w14:paraId="11233DFC" w14:textId="21555C18" w:rsidR="00DA4584" w:rsidRPr="001B6A7B"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1B6A7B">
        <w:rPr>
          <w:rStyle w:val="normaltextrun"/>
          <w:rFonts w:ascii="Arial" w:hAnsi="Arial" w:cs="Arial"/>
          <w:sz w:val="20"/>
          <w:szCs w:val="20"/>
        </w:rPr>
        <w:t>comportar-se de modo inidôneo ou cometer fraude de qualquer natureza;</w:t>
      </w:r>
    </w:p>
    <w:p w14:paraId="100DACC4" w14:textId="62BAC169" w:rsidR="00DA4584" w:rsidRPr="001B6A7B" w:rsidRDefault="00DA4584" w:rsidP="00E564A1">
      <w:pPr>
        <w:pStyle w:val="paragraph"/>
        <w:numPr>
          <w:ilvl w:val="0"/>
          <w:numId w:val="11"/>
        </w:numPr>
        <w:spacing w:before="120" w:beforeAutospacing="0" w:after="120" w:afterAutospacing="0" w:line="276" w:lineRule="auto"/>
        <w:ind w:left="284" w:firstLine="0"/>
        <w:jc w:val="both"/>
        <w:textAlignment w:val="baseline"/>
        <w:rPr>
          <w:rFonts w:ascii="Arial" w:hAnsi="Arial" w:cs="Arial"/>
          <w:sz w:val="20"/>
          <w:szCs w:val="20"/>
        </w:rPr>
      </w:pPr>
      <w:r w:rsidRPr="001B6A7B">
        <w:rPr>
          <w:rStyle w:val="normaltextrun"/>
          <w:rFonts w:ascii="Arial" w:hAnsi="Arial" w:cs="Arial"/>
          <w:sz w:val="20"/>
          <w:szCs w:val="20"/>
        </w:rPr>
        <w:t>praticar ato lesivo previsto no art. 5º da Lei nº 12.846, de 1º de agosto de 2013.</w:t>
      </w:r>
    </w:p>
    <w:p w14:paraId="4B497CA1" w14:textId="694D1A72" w:rsidR="00F41AC3" w:rsidRPr="001B6A7B" w:rsidRDefault="00DA4584" w:rsidP="00BA62BD">
      <w:pPr>
        <w:pStyle w:val="Nvel02"/>
        <w:rPr>
          <w:rStyle w:val="normaltextrun"/>
          <w:iCs w:val="0"/>
        </w:rPr>
      </w:pPr>
      <w:r w:rsidRPr="001B6A7B">
        <w:rPr>
          <w:rStyle w:val="normaltextrun"/>
          <w:iCs w:val="0"/>
        </w:rPr>
        <w:t xml:space="preserve">Serão </w:t>
      </w:r>
      <w:r w:rsidRPr="001B6A7B">
        <w:rPr>
          <w:iCs w:val="0"/>
        </w:rPr>
        <w:t>aplicadas</w:t>
      </w:r>
      <w:r w:rsidRPr="001B6A7B">
        <w:rPr>
          <w:rStyle w:val="normaltextrun"/>
          <w:iCs w:val="0"/>
        </w:rPr>
        <w:t xml:space="preserve"> ao </w:t>
      </w:r>
      <w:r w:rsidR="00A4111B" w:rsidRPr="001B6A7B">
        <w:rPr>
          <w:rStyle w:val="normaltextrun"/>
          <w:iCs w:val="0"/>
        </w:rPr>
        <w:t>Contratado</w:t>
      </w:r>
      <w:r w:rsidRPr="001B6A7B">
        <w:rPr>
          <w:rStyle w:val="normaltextrun"/>
          <w:iCs w:val="0"/>
        </w:rPr>
        <w:t xml:space="preserve"> que incorrer nas infrações acima descritas as seguintes sanções:</w:t>
      </w:r>
    </w:p>
    <w:p w14:paraId="1B700524" w14:textId="4DFC6826" w:rsidR="00F41AC3" w:rsidRPr="001B6A7B" w:rsidRDefault="00DA4584" w:rsidP="002163DF">
      <w:pPr>
        <w:pStyle w:val="Nivel3"/>
        <w:rPr>
          <w:rStyle w:val="normaltextrun"/>
        </w:rPr>
      </w:pPr>
      <w:r w:rsidRPr="001B6A7B">
        <w:rPr>
          <w:rStyle w:val="normaltextrun"/>
          <w:rFonts w:cs="Arial"/>
          <w:szCs w:val="20"/>
        </w:rPr>
        <w:t xml:space="preserve">Advertência, quando o </w:t>
      </w:r>
      <w:r w:rsidR="00A4111B" w:rsidRPr="001B6A7B">
        <w:rPr>
          <w:rStyle w:val="normaltextrun"/>
          <w:rFonts w:cs="Arial"/>
          <w:szCs w:val="20"/>
        </w:rPr>
        <w:t>Contratado</w:t>
      </w:r>
      <w:r w:rsidRPr="001B6A7B">
        <w:rPr>
          <w:rStyle w:val="normaltextrun"/>
          <w:rFonts w:cs="Arial"/>
          <w:szCs w:val="20"/>
        </w:rPr>
        <w:t xml:space="preserve"> der causa à inexecução parcial do contrato, sempre que não se justificar a imposição de penalidade mais grave;</w:t>
      </w:r>
    </w:p>
    <w:p w14:paraId="0EE43AEE" w14:textId="1EDA5E0A" w:rsidR="00F41AC3" w:rsidRPr="001B6A7B" w:rsidRDefault="00DA4584" w:rsidP="002163DF">
      <w:pPr>
        <w:pStyle w:val="Nivel3"/>
        <w:rPr>
          <w:rStyle w:val="normaltextrun"/>
        </w:rPr>
      </w:pPr>
      <w:r w:rsidRPr="001B6A7B">
        <w:rPr>
          <w:rStyle w:val="normaltextrun"/>
          <w:rFonts w:cs="Arial"/>
          <w:szCs w:val="20"/>
        </w:rPr>
        <w:lastRenderedPageBreak/>
        <w:t>Impedimento de licitar e contratar, quando praticadas as condutas descritas nas alíneas “b”, “c” e “d” do subitem acima, sempre que não se justificar a imposição de penalidade mais grave;</w:t>
      </w:r>
    </w:p>
    <w:p w14:paraId="451B93BE" w14:textId="27F76556" w:rsidR="00F41AC3" w:rsidRPr="001B6A7B" w:rsidRDefault="00DA4584" w:rsidP="002163DF">
      <w:pPr>
        <w:pStyle w:val="Nivel3"/>
        <w:rPr>
          <w:rStyle w:val="eop"/>
        </w:rPr>
      </w:pPr>
      <w:r w:rsidRPr="001B6A7B">
        <w:rPr>
          <w:rStyle w:val="normaltextrun"/>
          <w:rFonts w:cs="Arial"/>
          <w:szCs w:val="20"/>
        </w:rPr>
        <w:t>Declaração de inidoneidade para licitar e contratar, quando praticadas as condutas descritas nas alíneas “e”, “f”, “g” e “h” do subitem acima, bem como nas alíneas “b”, “c” e “d”, que justifiquem a imposição de penalidade mais grave.</w:t>
      </w:r>
    </w:p>
    <w:p w14:paraId="07C05A8C" w14:textId="58F762EA" w:rsidR="00DA4584" w:rsidRPr="001B6A7B" w:rsidRDefault="00DA4584" w:rsidP="002163DF">
      <w:pPr>
        <w:pStyle w:val="Nivel3"/>
      </w:pPr>
      <w:r w:rsidRPr="001B6A7B">
        <w:rPr>
          <w:rStyle w:val="normaltextrun"/>
          <w:rFonts w:cs="Arial"/>
          <w:szCs w:val="20"/>
        </w:rPr>
        <w:t>Multa:</w:t>
      </w:r>
    </w:p>
    <w:p w14:paraId="795E734A" w14:textId="08628BFF" w:rsidR="00DA4584" w:rsidRPr="001B6A7B" w:rsidRDefault="00DA4584" w:rsidP="004A0C3A">
      <w:pPr>
        <w:pStyle w:val="Nvel4-R"/>
        <w:rPr>
          <w:i w:val="0"/>
          <w:color w:val="auto"/>
        </w:rPr>
      </w:pPr>
      <w:r w:rsidRPr="001B6A7B">
        <w:rPr>
          <w:rStyle w:val="normaltextrun"/>
          <w:i w:val="0"/>
          <w:color w:val="auto"/>
        </w:rPr>
        <w:t xml:space="preserve">Moratória, para as infrações descritas no item “d”, </w:t>
      </w:r>
      <w:r w:rsidR="00E67874" w:rsidRPr="001B6A7B">
        <w:rPr>
          <w:i w:val="0"/>
          <w:color w:val="auto"/>
        </w:rPr>
        <w:t xml:space="preserve">de 0,5% a 1,0% (meio a um por cento) </w:t>
      </w:r>
      <w:r w:rsidRPr="001B6A7B">
        <w:rPr>
          <w:rStyle w:val="normaltextrun"/>
          <w:i w:val="0"/>
          <w:color w:val="auto"/>
        </w:rPr>
        <w:t xml:space="preserve">por dia de atraso injustificado sobre o valor da parcela inadimplida, até o limite de </w:t>
      </w:r>
      <w:r w:rsidR="00E67874" w:rsidRPr="001B6A7B">
        <w:rPr>
          <w:i w:val="0"/>
          <w:color w:val="auto"/>
        </w:rPr>
        <w:t>20 (vinte) dias</w:t>
      </w:r>
      <w:r w:rsidR="006330AE" w:rsidRPr="001B6A7B">
        <w:rPr>
          <w:rStyle w:val="normaltextrun"/>
          <w:i w:val="0"/>
          <w:color w:val="auto"/>
        </w:rPr>
        <w:t>.</w:t>
      </w:r>
      <w:r w:rsidR="00C018AD" w:rsidRPr="001B6A7B">
        <w:rPr>
          <w:i w:val="0"/>
          <w:color w:val="auto"/>
        </w:rPr>
        <w:t xml:space="preserve"> </w:t>
      </w:r>
    </w:p>
    <w:p w14:paraId="56FA2549" w14:textId="0D89B12A" w:rsidR="00C018AD" w:rsidRPr="001B6A7B" w:rsidRDefault="00DA4584" w:rsidP="00A96CE4">
      <w:pPr>
        <w:pStyle w:val="Nvel4-R"/>
        <w:rPr>
          <w:rStyle w:val="normaltextrun"/>
          <w:i w:val="0"/>
          <w:color w:val="auto"/>
        </w:rPr>
      </w:pPr>
      <w:r w:rsidRPr="001B6A7B">
        <w:rPr>
          <w:rStyle w:val="normaltextrun"/>
          <w:bCs w:val="0"/>
          <w:i w:val="0"/>
          <w:color w:val="auto"/>
        </w:rPr>
        <w:t xml:space="preserve">Moratória </w:t>
      </w:r>
      <w:r w:rsidRPr="001B6A7B">
        <w:rPr>
          <w:rStyle w:val="normaltextrun"/>
          <w:i w:val="0"/>
          <w:color w:val="auto"/>
        </w:rPr>
        <w:t>de 0,07% (sete centésimos por cento) por dia de atraso injustificado sobre o valor total do contrato, até o máximo de 2% (dois por cento), pela inobservância do prazo fixado para apresentação, suplementação ou reposição da garantia</w:t>
      </w:r>
      <w:r w:rsidR="00C018AD" w:rsidRPr="001B6A7B">
        <w:rPr>
          <w:rStyle w:val="normaltextrun"/>
          <w:i w:val="0"/>
          <w:color w:val="auto"/>
        </w:rPr>
        <w:t>;</w:t>
      </w:r>
    </w:p>
    <w:p w14:paraId="02394642" w14:textId="60B41E55" w:rsidR="00742962" w:rsidRPr="001B6A7B" w:rsidRDefault="00742962" w:rsidP="004A0C3A">
      <w:pPr>
        <w:pStyle w:val="Nivel5"/>
        <w:rPr>
          <w:i w:val="0"/>
          <w:color w:val="auto"/>
        </w:rPr>
      </w:pPr>
      <w:r w:rsidRPr="001B6A7B">
        <w:rPr>
          <w:i w:val="0"/>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21987074" w14:textId="07EDE1EE" w:rsidR="00DA4584" w:rsidRPr="001B6A7B" w:rsidRDefault="00DA4584" w:rsidP="004A0C3A">
      <w:pPr>
        <w:pStyle w:val="Nvel4-R"/>
        <w:rPr>
          <w:i w:val="0"/>
          <w:color w:val="auto"/>
        </w:rPr>
      </w:pPr>
      <w:r w:rsidRPr="001B6A7B">
        <w:rPr>
          <w:rStyle w:val="normaltextrun"/>
          <w:bCs w:val="0"/>
          <w:i w:val="0"/>
          <w:color w:val="auto"/>
        </w:rPr>
        <w:t>Compensatória</w:t>
      </w:r>
      <w:r w:rsidRPr="001B6A7B">
        <w:rPr>
          <w:rStyle w:val="normaltextrun"/>
          <w:i w:val="0"/>
          <w:color w:val="auto"/>
        </w:rPr>
        <w:t>, para as infrações descritas acima alíneas “</w:t>
      </w:r>
      <w:r w:rsidRPr="001B6A7B">
        <w:rPr>
          <w:rStyle w:val="normaltextrun"/>
          <w:b/>
          <w:i w:val="0"/>
          <w:color w:val="auto"/>
        </w:rPr>
        <w:t>e</w:t>
      </w:r>
      <w:r w:rsidRPr="001B6A7B">
        <w:rPr>
          <w:rStyle w:val="normaltextrun"/>
          <w:i w:val="0"/>
          <w:color w:val="auto"/>
        </w:rPr>
        <w:t>” a “</w:t>
      </w:r>
      <w:r w:rsidRPr="001B6A7B">
        <w:rPr>
          <w:rStyle w:val="normaltextrun"/>
          <w:b/>
          <w:i w:val="0"/>
          <w:color w:val="auto"/>
        </w:rPr>
        <w:t>h</w:t>
      </w:r>
      <w:r w:rsidRPr="001B6A7B">
        <w:rPr>
          <w:rStyle w:val="normaltextrun"/>
          <w:i w:val="0"/>
          <w:color w:val="auto"/>
        </w:rPr>
        <w:t xml:space="preserve">” de </w:t>
      </w:r>
      <w:r w:rsidR="002F7337" w:rsidRPr="001B6A7B">
        <w:rPr>
          <w:bCs w:val="0"/>
          <w:i w:val="0"/>
          <w:color w:val="auto"/>
        </w:rPr>
        <w:t>3</w:t>
      </w:r>
      <w:r w:rsidR="008F50FE" w:rsidRPr="001B6A7B">
        <w:rPr>
          <w:bCs w:val="0"/>
          <w:i w:val="0"/>
          <w:color w:val="auto"/>
        </w:rPr>
        <w:t xml:space="preserve">% a </w:t>
      </w:r>
      <w:r w:rsidR="00BB30F3" w:rsidRPr="001B6A7B">
        <w:rPr>
          <w:bCs w:val="0"/>
          <w:i w:val="0"/>
          <w:color w:val="auto"/>
        </w:rPr>
        <w:t>5</w:t>
      </w:r>
      <w:r w:rsidR="008F50FE" w:rsidRPr="001B6A7B">
        <w:rPr>
          <w:bCs w:val="0"/>
          <w:i w:val="0"/>
          <w:color w:val="auto"/>
        </w:rPr>
        <w:t>% (</w:t>
      </w:r>
      <w:r w:rsidR="002F7337" w:rsidRPr="001B6A7B">
        <w:rPr>
          <w:bCs w:val="0"/>
          <w:i w:val="0"/>
          <w:color w:val="auto"/>
        </w:rPr>
        <w:t>três</w:t>
      </w:r>
      <w:r w:rsidR="00BB30F3" w:rsidRPr="001B6A7B">
        <w:rPr>
          <w:bCs w:val="0"/>
          <w:i w:val="0"/>
          <w:color w:val="auto"/>
        </w:rPr>
        <w:t xml:space="preserve"> </w:t>
      </w:r>
      <w:r w:rsidR="008F50FE" w:rsidRPr="001B6A7B">
        <w:rPr>
          <w:bCs w:val="0"/>
          <w:i w:val="0"/>
          <w:color w:val="auto"/>
        </w:rPr>
        <w:t xml:space="preserve">a </w:t>
      </w:r>
      <w:r w:rsidR="00BB30F3" w:rsidRPr="001B6A7B">
        <w:rPr>
          <w:bCs w:val="0"/>
          <w:i w:val="0"/>
          <w:color w:val="auto"/>
        </w:rPr>
        <w:t>cinco</w:t>
      </w:r>
      <w:r w:rsidR="008F50FE" w:rsidRPr="001B6A7B">
        <w:rPr>
          <w:bCs w:val="0"/>
          <w:i w:val="0"/>
          <w:color w:val="auto"/>
        </w:rPr>
        <w:t xml:space="preserve"> por cento) </w:t>
      </w:r>
      <w:r w:rsidRPr="001B6A7B">
        <w:rPr>
          <w:rStyle w:val="normaltextrun"/>
          <w:i w:val="0"/>
          <w:color w:val="auto"/>
        </w:rPr>
        <w:t xml:space="preserve">do valor da </w:t>
      </w:r>
      <w:r w:rsidR="002163DF" w:rsidRPr="001B6A7B">
        <w:rPr>
          <w:rStyle w:val="normaltextrun"/>
          <w:i w:val="0"/>
          <w:color w:val="auto"/>
        </w:rPr>
        <w:t>c</w:t>
      </w:r>
      <w:r w:rsidRPr="001B6A7B">
        <w:rPr>
          <w:rStyle w:val="normaltextrun"/>
          <w:i w:val="0"/>
          <w:color w:val="auto"/>
        </w:rPr>
        <w:t>ontratação.</w:t>
      </w:r>
    </w:p>
    <w:p w14:paraId="701ED127" w14:textId="7F571D43" w:rsidR="00DA4584" w:rsidRPr="001B6A7B" w:rsidRDefault="00DA4584" w:rsidP="004A0C3A">
      <w:pPr>
        <w:pStyle w:val="Nvel4-R"/>
        <w:rPr>
          <w:i w:val="0"/>
          <w:color w:val="auto"/>
        </w:rPr>
      </w:pPr>
      <w:r w:rsidRPr="001B6A7B">
        <w:rPr>
          <w:rStyle w:val="normaltextrun"/>
          <w:bCs w:val="0"/>
          <w:i w:val="0"/>
          <w:color w:val="auto"/>
        </w:rPr>
        <w:t>Compensatória</w:t>
      </w:r>
      <w:r w:rsidRPr="001B6A7B">
        <w:rPr>
          <w:rStyle w:val="normaltextrun"/>
          <w:i w:val="0"/>
          <w:color w:val="auto"/>
        </w:rPr>
        <w:t>, para a inexecução total do contrato prevista acima na alínea “</w:t>
      </w:r>
      <w:r w:rsidRPr="001B6A7B">
        <w:rPr>
          <w:rStyle w:val="normaltextrun"/>
          <w:b/>
          <w:i w:val="0"/>
          <w:color w:val="auto"/>
        </w:rPr>
        <w:t>c</w:t>
      </w:r>
      <w:r w:rsidRPr="001B6A7B">
        <w:rPr>
          <w:rStyle w:val="normaltextrun"/>
          <w:i w:val="0"/>
          <w:color w:val="auto"/>
        </w:rPr>
        <w:t xml:space="preserve">”, </w:t>
      </w:r>
      <w:r w:rsidR="008F50FE" w:rsidRPr="001B6A7B">
        <w:rPr>
          <w:rStyle w:val="normaltextrun"/>
          <w:bCs w:val="0"/>
          <w:i w:val="0"/>
          <w:color w:val="auto"/>
        </w:rPr>
        <w:t xml:space="preserve">de </w:t>
      </w:r>
      <w:r w:rsidR="002F7337" w:rsidRPr="001B6A7B">
        <w:rPr>
          <w:bCs w:val="0"/>
          <w:i w:val="0"/>
          <w:color w:val="auto"/>
        </w:rPr>
        <w:t>1</w:t>
      </w:r>
      <w:r w:rsidR="008F50FE" w:rsidRPr="001B6A7B">
        <w:rPr>
          <w:bCs w:val="0"/>
          <w:i w:val="0"/>
          <w:color w:val="auto"/>
        </w:rPr>
        <w:t xml:space="preserve"> a </w:t>
      </w:r>
      <w:r w:rsidR="002F7337" w:rsidRPr="001B6A7B">
        <w:rPr>
          <w:bCs w:val="0"/>
          <w:i w:val="0"/>
          <w:color w:val="auto"/>
        </w:rPr>
        <w:t>3</w:t>
      </w:r>
      <w:r w:rsidR="008F50FE" w:rsidRPr="001B6A7B">
        <w:rPr>
          <w:bCs w:val="0"/>
          <w:i w:val="0"/>
          <w:color w:val="auto"/>
        </w:rPr>
        <w:t>% (</w:t>
      </w:r>
      <w:r w:rsidR="002F7337" w:rsidRPr="001B6A7B">
        <w:rPr>
          <w:bCs w:val="0"/>
          <w:i w:val="0"/>
          <w:color w:val="auto"/>
        </w:rPr>
        <w:t xml:space="preserve">um </w:t>
      </w:r>
      <w:r w:rsidR="008F50FE" w:rsidRPr="001B6A7B">
        <w:rPr>
          <w:bCs w:val="0"/>
          <w:i w:val="0"/>
          <w:color w:val="auto"/>
        </w:rPr>
        <w:t xml:space="preserve">a </w:t>
      </w:r>
      <w:r w:rsidR="002F7337" w:rsidRPr="001B6A7B">
        <w:rPr>
          <w:bCs w:val="0"/>
          <w:i w:val="0"/>
          <w:color w:val="auto"/>
        </w:rPr>
        <w:t xml:space="preserve">três </w:t>
      </w:r>
      <w:r w:rsidR="008F50FE" w:rsidRPr="001B6A7B">
        <w:rPr>
          <w:bCs w:val="0"/>
          <w:i w:val="0"/>
          <w:color w:val="auto"/>
        </w:rPr>
        <w:t xml:space="preserve">por cento) </w:t>
      </w:r>
      <w:r w:rsidRPr="001B6A7B">
        <w:rPr>
          <w:rStyle w:val="normaltextrun"/>
          <w:i w:val="0"/>
          <w:color w:val="auto"/>
        </w:rPr>
        <w:t>do valor da contratação.</w:t>
      </w:r>
    </w:p>
    <w:p w14:paraId="694ABC27" w14:textId="4637EECD" w:rsidR="00DA4584" w:rsidRPr="001B6A7B" w:rsidRDefault="00DA4584" w:rsidP="004A0C3A">
      <w:pPr>
        <w:pStyle w:val="Nvel4-R"/>
        <w:rPr>
          <w:i w:val="0"/>
          <w:color w:val="auto"/>
        </w:rPr>
      </w:pPr>
      <w:r w:rsidRPr="001B6A7B">
        <w:rPr>
          <w:rStyle w:val="normaltextrun"/>
          <w:bCs w:val="0"/>
          <w:i w:val="0"/>
          <w:color w:val="auto"/>
        </w:rPr>
        <w:t>Compensatória</w:t>
      </w:r>
      <w:r w:rsidRPr="001B6A7B">
        <w:rPr>
          <w:rStyle w:val="normaltextrun"/>
          <w:i w:val="0"/>
          <w:color w:val="auto"/>
        </w:rPr>
        <w:t>, para a infração descrita acima na alínea “</w:t>
      </w:r>
      <w:r w:rsidRPr="001B6A7B">
        <w:rPr>
          <w:rStyle w:val="normaltextrun"/>
          <w:b/>
          <w:i w:val="0"/>
          <w:color w:val="auto"/>
        </w:rPr>
        <w:t>b</w:t>
      </w:r>
      <w:r w:rsidRPr="001B6A7B">
        <w:rPr>
          <w:rStyle w:val="normaltextrun"/>
          <w:i w:val="0"/>
          <w:color w:val="auto"/>
        </w:rPr>
        <w:t xml:space="preserve">”, </w:t>
      </w:r>
      <w:r w:rsidR="002F7337" w:rsidRPr="001B6A7B">
        <w:rPr>
          <w:rStyle w:val="normaltextrun"/>
          <w:bCs w:val="0"/>
          <w:i w:val="0"/>
          <w:color w:val="auto"/>
        </w:rPr>
        <w:t xml:space="preserve">de </w:t>
      </w:r>
      <w:r w:rsidR="002F7337" w:rsidRPr="001B6A7B">
        <w:rPr>
          <w:bCs w:val="0"/>
          <w:i w:val="0"/>
          <w:color w:val="auto"/>
        </w:rPr>
        <w:t>1 a 3% (um a três por cento</w:t>
      </w:r>
      <w:r w:rsidR="008F50FE" w:rsidRPr="001B6A7B">
        <w:rPr>
          <w:bCs w:val="0"/>
          <w:i w:val="0"/>
          <w:color w:val="auto"/>
        </w:rPr>
        <w:t xml:space="preserve">) </w:t>
      </w:r>
      <w:r w:rsidRPr="001B6A7B">
        <w:rPr>
          <w:rStyle w:val="normaltextrun"/>
          <w:i w:val="0"/>
          <w:color w:val="auto"/>
        </w:rPr>
        <w:t>do valor da contratação.</w:t>
      </w:r>
    </w:p>
    <w:p w14:paraId="73210F16" w14:textId="46D2798E" w:rsidR="00DA4584" w:rsidRPr="001B6A7B" w:rsidRDefault="00DA4584" w:rsidP="004A0C3A">
      <w:pPr>
        <w:pStyle w:val="Nvel4-R"/>
        <w:rPr>
          <w:rStyle w:val="eop"/>
          <w:i w:val="0"/>
          <w:color w:val="auto"/>
        </w:rPr>
      </w:pPr>
      <w:r w:rsidRPr="001B6A7B">
        <w:rPr>
          <w:rStyle w:val="normaltextrun"/>
          <w:bCs w:val="0"/>
          <w:i w:val="0"/>
          <w:color w:val="auto"/>
        </w:rPr>
        <w:t>Compensatória</w:t>
      </w:r>
      <w:r w:rsidRPr="001B6A7B">
        <w:rPr>
          <w:rStyle w:val="normaltextrun"/>
          <w:i w:val="0"/>
          <w:color w:val="auto"/>
        </w:rPr>
        <w:t xml:space="preserve">, em substituição à multa moratória para a infração descrita acima na alínea “d”, </w:t>
      </w:r>
      <w:r w:rsidR="008F50FE" w:rsidRPr="001B6A7B">
        <w:rPr>
          <w:rStyle w:val="normaltextrun"/>
          <w:bCs w:val="0"/>
          <w:i w:val="0"/>
          <w:color w:val="auto"/>
        </w:rPr>
        <w:t xml:space="preserve">de </w:t>
      </w:r>
      <w:r w:rsidR="008F50FE" w:rsidRPr="001B6A7B">
        <w:rPr>
          <w:bCs w:val="0"/>
          <w:i w:val="0"/>
          <w:color w:val="auto"/>
        </w:rPr>
        <w:t>0,</w:t>
      </w:r>
      <w:r w:rsidR="002F7337" w:rsidRPr="001B6A7B">
        <w:rPr>
          <w:bCs w:val="0"/>
          <w:i w:val="0"/>
          <w:color w:val="auto"/>
        </w:rPr>
        <w:t>5</w:t>
      </w:r>
      <w:r w:rsidR="008F50FE" w:rsidRPr="001B6A7B">
        <w:rPr>
          <w:bCs w:val="0"/>
          <w:i w:val="0"/>
          <w:color w:val="auto"/>
        </w:rPr>
        <w:t xml:space="preserve">% a </w:t>
      </w:r>
      <w:r w:rsidR="002F7337" w:rsidRPr="001B6A7B">
        <w:rPr>
          <w:bCs w:val="0"/>
          <w:i w:val="0"/>
          <w:color w:val="auto"/>
        </w:rPr>
        <w:t>1</w:t>
      </w:r>
      <w:r w:rsidR="008F50FE" w:rsidRPr="001B6A7B">
        <w:rPr>
          <w:bCs w:val="0"/>
          <w:i w:val="0"/>
          <w:color w:val="auto"/>
        </w:rPr>
        <w:t>% (</w:t>
      </w:r>
      <w:r w:rsidR="002F7337" w:rsidRPr="001B6A7B">
        <w:rPr>
          <w:bCs w:val="0"/>
          <w:i w:val="0"/>
          <w:color w:val="auto"/>
        </w:rPr>
        <w:t xml:space="preserve">meio </w:t>
      </w:r>
      <w:r w:rsidR="00BB30F3" w:rsidRPr="001B6A7B">
        <w:rPr>
          <w:bCs w:val="0"/>
          <w:i w:val="0"/>
          <w:color w:val="auto"/>
        </w:rPr>
        <w:t xml:space="preserve">a </w:t>
      </w:r>
      <w:r w:rsidR="002F7337" w:rsidRPr="001B6A7B">
        <w:rPr>
          <w:bCs w:val="0"/>
          <w:i w:val="0"/>
          <w:color w:val="auto"/>
        </w:rPr>
        <w:t xml:space="preserve">um </w:t>
      </w:r>
      <w:r w:rsidR="008F50FE" w:rsidRPr="001B6A7B">
        <w:rPr>
          <w:bCs w:val="0"/>
          <w:i w:val="0"/>
          <w:color w:val="auto"/>
        </w:rPr>
        <w:t xml:space="preserve">por cento) </w:t>
      </w:r>
      <w:r w:rsidRPr="001B6A7B">
        <w:rPr>
          <w:rStyle w:val="normaltextrun"/>
          <w:i w:val="0"/>
          <w:color w:val="auto"/>
        </w:rPr>
        <w:t>do valor da contratação.</w:t>
      </w:r>
    </w:p>
    <w:p w14:paraId="564CC6E9" w14:textId="0B6D0791" w:rsidR="00DA4584" w:rsidRPr="001B6A7B" w:rsidRDefault="00DA4584" w:rsidP="004A0C3A">
      <w:pPr>
        <w:pStyle w:val="Nvel4-R"/>
        <w:rPr>
          <w:i w:val="0"/>
          <w:color w:val="auto"/>
        </w:rPr>
      </w:pPr>
      <w:r w:rsidRPr="001B6A7B">
        <w:rPr>
          <w:rStyle w:val="normaltextrun"/>
          <w:bCs w:val="0"/>
          <w:i w:val="0"/>
          <w:color w:val="auto"/>
        </w:rPr>
        <w:t>Compensatória</w:t>
      </w:r>
      <w:r w:rsidRPr="001B6A7B">
        <w:rPr>
          <w:rStyle w:val="normaltextrun"/>
          <w:i w:val="0"/>
          <w:color w:val="auto"/>
        </w:rPr>
        <w:t>, para a infração descrita acima na alínea “</w:t>
      </w:r>
      <w:r w:rsidRPr="001B6A7B">
        <w:rPr>
          <w:rStyle w:val="normaltextrun"/>
          <w:b/>
          <w:i w:val="0"/>
          <w:color w:val="auto"/>
        </w:rPr>
        <w:t>a</w:t>
      </w:r>
      <w:r w:rsidRPr="001B6A7B">
        <w:rPr>
          <w:rStyle w:val="normaltextrun"/>
          <w:i w:val="0"/>
          <w:color w:val="auto"/>
        </w:rPr>
        <w:t xml:space="preserve">”, </w:t>
      </w:r>
      <w:r w:rsidR="002F7337" w:rsidRPr="001B6A7B">
        <w:rPr>
          <w:rStyle w:val="normaltextrun"/>
          <w:bCs w:val="0"/>
          <w:i w:val="0"/>
          <w:color w:val="auto"/>
        </w:rPr>
        <w:t xml:space="preserve">de </w:t>
      </w:r>
      <w:r w:rsidR="002F7337" w:rsidRPr="001B6A7B">
        <w:rPr>
          <w:bCs w:val="0"/>
          <w:i w:val="0"/>
          <w:color w:val="auto"/>
        </w:rPr>
        <w:t>0,5% a 1% (meio a um por cento</w:t>
      </w:r>
      <w:r w:rsidR="008F50FE" w:rsidRPr="001B6A7B">
        <w:rPr>
          <w:bCs w:val="0"/>
          <w:i w:val="0"/>
          <w:color w:val="auto"/>
        </w:rPr>
        <w:t xml:space="preserve">) </w:t>
      </w:r>
      <w:r w:rsidRPr="001B6A7B">
        <w:rPr>
          <w:rStyle w:val="normaltextrun"/>
          <w:i w:val="0"/>
          <w:color w:val="auto"/>
        </w:rPr>
        <w:t>do valor da contratação</w:t>
      </w:r>
      <w:r w:rsidR="00E67874" w:rsidRPr="001B6A7B">
        <w:rPr>
          <w:rStyle w:val="normaltextrun"/>
          <w:i w:val="0"/>
          <w:color w:val="auto"/>
        </w:rPr>
        <w:t>.</w:t>
      </w:r>
    </w:p>
    <w:p w14:paraId="3FE6EF9D" w14:textId="362729C7" w:rsidR="00DA4584" w:rsidRPr="001B6A7B" w:rsidRDefault="00DA4584" w:rsidP="00BA62BD">
      <w:pPr>
        <w:pStyle w:val="Nvel02"/>
        <w:rPr>
          <w:iCs w:val="0"/>
        </w:rPr>
      </w:pPr>
      <w:r w:rsidRPr="001B6A7B">
        <w:rPr>
          <w:rStyle w:val="normaltextrun"/>
          <w:iCs w:val="0"/>
        </w:rPr>
        <w:t xml:space="preserve">A aplicação das sanções previstas neste </w:t>
      </w:r>
      <w:r w:rsidR="00F01258" w:rsidRPr="001B6A7B">
        <w:rPr>
          <w:iCs w:val="0"/>
        </w:rPr>
        <w:t xml:space="preserve">Termo de Referência </w:t>
      </w:r>
      <w:r w:rsidRPr="001B6A7B">
        <w:rPr>
          <w:rStyle w:val="normaltextrun"/>
          <w:iCs w:val="0"/>
        </w:rPr>
        <w:t>não exclui, em hipótese alguma, a obrigação de reparação integral do dano causado ao Contratante</w:t>
      </w:r>
      <w:r w:rsidR="001418DA" w:rsidRPr="001B6A7B">
        <w:rPr>
          <w:rStyle w:val="normaltextrun"/>
          <w:iCs w:val="0"/>
        </w:rPr>
        <w:t>.</w:t>
      </w:r>
    </w:p>
    <w:p w14:paraId="1983203F" w14:textId="0B6CC22A" w:rsidR="00DA4584" w:rsidRPr="001B6A7B" w:rsidRDefault="00DA4584" w:rsidP="00BA62BD">
      <w:pPr>
        <w:pStyle w:val="Nvel02"/>
        <w:rPr>
          <w:iCs w:val="0"/>
        </w:rPr>
      </w:pPr>
      <w:r w:rsidRPr="001B6A7B">
        <w:rPr>
          <w:rStyle w:val="normaltextrun"/>
          <w:iCs w:val="0"/>
        </w:rPr>
        <w:t xml:space="preserve">Todas as sanções previstas neste </w:t>
      </w:r>
      <w:r w:rsidR="00F01258" w:rsidRPr="001B6A7B">
        <w:rPr>
          <w:iCs w:val="0"/>
        </w:rPr>
        <w:t>Termo de Referência</w:t>
      </w:r>
      <w:r w:rsidRPr="001B6A7B">
        <w:rPr>
          <w:rStyle w:val="normaltextrun"/>
          <w:iCs w:val="0"/>
        </w:rPr>
        <w:t xml:space="preserve"> poderão ser aplicadas cumulativamente com a multa</w:t>
      </w:r>
      <w:r w:rsidR="001418DA" w:rsidRPr="001B6A7B">
        <w:rPr>
          <w:rStyle w:val="normaltextrun"/>
          <w:iCs w:val="0"/>
        </w:rPr>
        <w:t>.</w:t>
      </w:r>
    </w:p>
    <w:p w14:paraId="5678CBEE" w14:textId="7C32C6FF" w:rsidR="00DA4584" w:rsidRPr="001B6A7B" w:rsidRDefault="00DA4584" w:rsidP="00BA62BD">
      <w:pPr>
        <w:pStyle w:val="Nvel02"/>
        <w:rPr>
          <w:iCs w:val="0"/>
        </w:rPr>
      </w:pPr>
      <w:r w:rsidRPr="001B6A7B">
        <w:rPr>
          <w:iCs w:val="0"/>
        </w:rPr>
        <w:t xml:space="preserve">Antes da aplicação da </w:t>
      </w:r>
      <w:r w:rsidRPr="001B6A7B">
        <w:rPr>
          <w:rStyle w:val="normaltextrun"/>
          <w:iCs w:val="0"/>
        </w:rPr>
        <w:t>multa</w:t>
      </w:r>
      <w:r w:rsidRPr="001B6A7B">
        <w:rPr>
          <w:iCs w:val="0"/>
        </w:rPr>
        <w:t xml:space="preserve"> será facultada a defesa do interessado no prazo de 15 (quinze) dias úteis, contado da data de sua intimação</w:t>
      </w:r>
      <w:r w:rsidR="001418DA" w:rsidRPr="001B6A7B">
        <w:rPr>
          <w:rStyle w:val="normaltextrun"/>
          <w:iCs w:val="0"/>
        </w:rPr>
        <w:t>.</w:t>
      </w:r>
    </w:p>
    <w:p w14:paraId="73344864" w14:textId="74F3D48E" w:rsidR="00DA4584" w:rsidRPr="001B6A7B" w:rsidRDefault="00DA4584" w:rsidP="00BA62BD">
      <w:pPr>
        <w:pStyle w:val="Nvel02"/>
        <w:rPr>
          <w:iCs w:val="0"/>
        </w:rPr>
      </w:pPr>
      <w:r w:rsidRPr="001B6A7B">
        <w:rPr>
          <w:rStyle w:val="normaltextrun"/>
          <w:iCs w:val="0"/>
        </w:rPr>
        <w:t xml:space="preserve">Se a multa aplicada e as indenizações cabíveis forem superiores ao valor do pagamento </w:t>
      </w:r>
      <w:r w:rsidRPr="001B6A7B">
        <w:rPr>
          <w:iCs w:val="0"/>
        </w:rPr>
        <w:t>eventualmente</w:t>
      </w:r>
      <w:r w:rsidRPr="001B6A7B">
        <w:rPr>
          <w:rStyle w:val="normaltextrun"/>
          <w:iCs w:val="0"/>
        </w:rPr>
        <w:t xml:space="preserve"> devido pelo </w:t>
      </w:r>
      <w:r w:rsidR="00A4111B" w:rsidRPr="001B6A7B">
        <w:rPr>
          <w:rStyle w:val="normaltextrun"/>
          <w:iCs w:val="0"/>
        </w:rPr>
        <w:t>Contratante</w:t>
      </w:r>
      <w:r w:rsidRPr="001B6A7B">
        <w:rPr>
          <w:rStyle w:val="normaltextrun"/>
          <w:iCs w:val="0"/>
        </w:rPr>
        <w:t xml:space="preserve"> ao </w:t>
      </w:r>
      <w:r w:rsidR="00A4111B" w:rsidRPr="001B6A7B">
        <w:rPr>
          <w:rStyle w:val="normaltextrun"/>
          <w:iCs w:val="0"/>
        </w:rPr>
        <w:t>Contratado</w:t>
      </w:r>
      <w:r w:rsidRPr="001B6A7B">
        <w:rPr>
          <w:rStyle w:val="normaltextrun"/>
          <w:iCs w:val="0"/>
        </w:rPr>
        <w:t>, além da perda desse valor, a diferença será descontada da garantia prestada ou será cobrada judicialmente</w:t>
      </w:r>
      <w:r w:rsidR="001418DA" w:rsidRPr="001B6A7B">
        <w:rPr>
          <w:rStyle w:val="normaltextrun"/>
          <w:iCs w:val="0"/>
        </w:rPr>
        <w:t>.</w:t>
      </w:r>
    </w:p>
    <w:p w14:paraId="37CA29DA" w14:textId="70E4617B" w:rsidR="00DA4584" w:rsidRPr="001B6A7B" w:rsidRDefault="00FA3FA4" w:rsidP="00BA62BD">
      <w:pPr>
        <w:pStyle w:val="Nvel02"/>
        <w:rPr>
          <w:iCs w:val="0"/>
        </w:rPr>
      </w:pPr>
      <w:r w:rsidRPr="001B6A7B">
        <w:rPr>
          <w:rStyle w:val="normaltextrun"/>
          <w:iCs w:val="0"/>
        </w:rPr>
        <w:t>A</w:t>
      </w:r>
      <w:r w:rsidR="00DA4584" w:rsidRPr="001B6A7B">
        <w:rPr>
          <w:rStyle w:val="normaltextrun"/>
          <w:iCs w:val="0"/>
        </w:rPr>
        <w:t xml:space="preserve"> multa poderá ser recolhida </w:t>
      </w:r>
      <w:r w:rsidR="00DA4584" w:rsidRPr="001B6A7B">
        <w:rPr>
          <w:iCs w:val="0"/>
        </w:rPr>
        <w:t>administrativamente</w:t>
      </w:r>
      <w:r w:rsidR="00DA4584" w:rsidRPr="001B6A7B">
        <w:rPr>
          <w:rStyle w:val="normaltextrun"/>
          <w:iCs w:val="0"/>
        </w:rPr>
        <w:t xml:space="preserve"> no prazo máximo de </w:t>
      </w:r>
      <w:r w:rsidR="001C43A4" w:rsidRPr="001B6A7B">
        <w:rPr>
          <w:rStyle w:val="normaltextrun"/>
          <w:iCs w:val="0"/>
        </w:rPr>
        <w:t>05 (cinco) dias úteis</w:t>
      </w:r>
      <w:r w:rsidR="00DA4584" w:rsidRPr="001B6A7B">
        <w:rPr>
          <w:rStyle w:val="normaltextrun"/>
          <w:iCs w:val="0"/>
        </w:rPr>
        <w:t>, a contar da data do recebimento da comunicação enviada pela autoridade competente.</w:t>
      </w:r>
    </w:p>
    <w:p w14:paraId="61B45E0B" w14:textId="492E547B" w:rsidR="00DA4584" w:rsidRPr="001B6A7B" w:rsidRDefault="00DA4584" w:rsidP="00BA62BD">
      <w:pPr>
        <w:pStyle w:val="Nvel02"/>
        <w:rPr>
          <w:rStyle w:val="eop"/>
          <w:iCs w:val="0"/>
        </w:rPr>
      </w:pPr>
      <w:r w:rsidRPr="001B6A7B">
        <w:rPr>
          <w:rStyle w:val="normaltextrun"/>
          <w:iCs w:val="0"/>
        </w:rPr>
        <w:t xml:space="preserve">A aplicação das sanções realizar-se-á em processo administrativo que assegure o contraditório e a ampla defesa ao </w:t>
      </w:r>
      <w:r w:rsidR="00A4111B" w:rsidRPr="001B6A7B">
        <w:rPr>
          <w:rStyle w:val="normaltextrun"/>
          <w:iCs w:val="0"/>
        </w:rPr>
        <w:t>Contratado</w:t>
      </w:r>
      <w:r w:rsidRPr="001B6A7B">
        <w:rPr>
          <w:rStyle w:val="normaltextrun"/>
          <w:iCs w:val="0"/>
        </w:rPr>
        <w:t>, observando-se o procedimento previsto no caput e parágrafos do art. 158 da Lei nº 14.133, de 2021, para as penalidades de impedimento de licitar e contratar e de declaração de inidoneidade para licitar ou contratar.</w:t>
      </w:r>
    </w:p>
    <w:p w14:paraId="5D5328C1" w14:textId="4538AA2E" w:rsidR="007518AA" w:rsidRPr="001B6A7B" w:rsidRDefault="00DA4584" w:rsidP="003A58C2">
      <w:pPr>
        <w:pStyle w:val="Nivel3"/>
        <w:rPr>
          <w:rStyle w:val="eop"/>
        </w:rPr>
      </w:pPr>
      <w:r w:rsidRPr="001B6A7B">
        <w:rPr>
          <w:rStyle w:val="normaltextrun"/>
        </w:rPr>
        <w:t>Para a garantia da ampla defesa e contraditório, as notificações serão enviadas eletronicamente para os endereços de e-mail informados na proposta comercial, bem como os cadastrados pela empresa no SICAF.</w:t>
      </w:r>
    </w:p>
    <w:p w14:paraId="1C794470" w14:textId="294AFB99" w:rsidR="00DA4584" w:rsidRPr="001B6A7B" w:rsidRDefault="00DA4584" w:rsidP="003A58C2">
      <w:pPr>
        <w:pStyle w:val="Nivel3"/>
      </w:pPr>
      <w:r w:rsidRPr="001B6A7B">
        <w:rPr>
          <w:rStyle w:val="normaltextrun"/>
        </w:rPr>
        <w:lastRenderedPageBreak/>
        <w:t xml:space="preserve">Os endereços de e-mail informados na proposta comercial e/ou cadastrados no </w:t>
      </w:r>
      <w:r w:rsidR="00B91A64" w:rsidRPr="001B6A7B">
        <w:rPr>
          <w:rStyle w:val="normaltextrun"/>
        </w:rPr>
        <w:t xml:space="preserve">SICAF </w:t>
      </w:r>
      <w:r w:rsidRPr="001B6A7B">
        <w:rPr>
          <w:rStyle w:val="normaltextrun"/>
        </w:rPr>
        <w:t>serão considerados de uso contínuo da empresa, não cabendo alegação de desconhecimento das comunicações a eles comprovadamente enviadas.</w:t>
      </w:r>
    </w:p>
    <w:p w14:paraId="73433555" w14:textId="2C828708" w:rsidR="00DA4584" w:rsidRPr="001B6A7B" w:rsidRDefault="00DA4584" w:rsidP="00BA62BD">
      <w:pPr>
        <w:pStyle w:val="Nvel02"/>
        <w:rPr>
          <w:iCs w:val="0"/>
        </w:rPr>
      </w:pPr>
      <w:r w:rsidRPr="001B6A7B">
        <w:rPr>
          <w:rStyle w:val="normaltextrun"/>
          <w:iCs w:val="0"/>
        </w:rPr>
        <w:t xml:space="preserve">Na aplicação </w:t>
      </w:r>
      <w:r w:rsidRPr="001B6A7B">
        <w:rPr>
          <w:iCs w:val="0"/>
        </w:rPr>
        <w:t>das</w:t>
      </w:r>
      <w:r w:rsidRPr="001B6A7B">
        <w:rPr>
          <w:rStyle w:val="normaltextrun"/>
          <w:iCs w:val="0"/>
        </w:rPr>
        <w:t xml:space="preserve"> sanções serão considerados:</w:t>
      </w:r>
    </w:p>
    <w:p w14:paraId="7461E401" w14:textId="26830CA8" w:rsidR="00DA4584" w:rsidRPr="001B6A7B" w:rsidRDefault="00DA4584" w:rsidP="003A58C2">
      <w:pPr>
        <w:pStyle w:val="Nivel3"/>
      </w:pPr>
      <w:r w:rsidRPr="001B6A7B">
        <w:rPr>
          <w:rStyle w:val="normaltextrun"/>
          <w:rFonts w:cs="Arial"/>
          <w:szCs w:val="20"/>
        </w:rPr>
        <w:t>a natureza e a gravidade da infração cometida;</w:t>
      </w:r>
    </w:p>
    <w:p w14:paraId="6A74EA61" w14:textId="0C895F34" w:rsidR="00DA4584" w:rsidRPr="001B6A7B" w:rsidRDefault="00DA4584" w:rsidP="003A58C2">
      <w:pPr>
        <w:pStyle w:val="Nivel3"/>
      </w:pPr>
      <w:r w:rsidRPr="001B6A7B">
        <w:rPr>
          <w:rStyle w:val="normaltextrun"/>
          <w:rFonts w:cs="Arial"/>
          <w:szCs w:val="20"/>
        </w:rPr>
        <w:t>as peculiaridades do caso concreto;</w:t>
      </w:r>
    </w:p>
    <w:p w14:paraId="22507A5C" w14:textId="0D15FD06" w:rsidR="00DA4584" w:rsidRPr="001B6A7B" w:rsidRDefault="00DA4584" w:rsidP="003A58C2">
      <w:pPr>
        <w:pStyle w:val="Nivel3"/>
      </w:pPr>
      <w:r w:rsidRPr="001B6A7B">
        <w:rPr>
          <w:rStyle w:val="normaltextrun"/>
          <w:rFonts w:cs="Arial"/>
          <w:szCs w:val="20"/>
        </w:rPr>
        <w:t>as circunstâncias agravantes ou atenuantes;</w:t>
      </w:r>
    </w:p>
    <w:p w14:paraId="0472DD36" w14:textId="116BC722" w:rsidR="00DA4584" w:rsidRPr="001B6A7B" w:rsidRDefault="00DA4584" w:rsidP="003A58C2">
      <w:pPr>
        <w:pStyle w:val="Nivel3"/>
      </w:pPr>
      <w:r w:rsidRPr="001B6A7B">
        <w:rPr>
          <w:rStyle w:val="normaltextrun"/>
          <w:rFonts w:cs="Arial"/>
          <w:szCs w:val="20"/>
        </w:rPr>
        <w:t xml:space="preserve">os danos que dela provierem para o </w:t>
      </w:r>
      <w:r w:rsidR="00A4111B" w:rsidRPr="001B6A7B">
        <w:rPr>
          <w:rStyle w:val="normaltextrun"/>
          <w:rFonts w:cs="Arial"/>
          <w:szCs w:val="20"/>
        </w:rPr>
        <w:t>Contratante</w:t>
      </w:r>
      <w:r w:rsidRPr="001B6A7B">
        <w:rPr>
          <w:rStyle w:val="normaltextrun"/>
          <w:rFonts w:cs="Arial"/>
          <w:szCs w:val="20"/>
        </w:rPr>
        <w:t>;</w:t>
      </w:r>
      <w:r w:rsidR="003A58C2" w:rsidRPr="001B6A7B">
        <w:rPr>
          <w:rStyle w:val="normaltextrun"/>
          <w:rFonts w:cs="Arial"/>
          <w:szCs w:val="20"/>
        </w:rPr>
        <w:t xml:space="preserve"> e</w:t>
      </w:r>
    </w:p>
    <w:p w14:paraId="459D2686" w14:textId="5427730A" w:rsidR="00DA4584" w:rsidRPr="001B6A7B" w:rsidRDefault="00DA4584" w:rsidP="003A58C2">
      <w:pPr>
        <w:pStyle w:val="Nivel3"/>
      </w:pPr>
      <w:r w:rsidRPr="001B6A7B">
        <w:rPr>
          <w:rStyle w:val="normaltextrun"/>
          <w:rFonts w:cs="Arial"/>
          <w:szCs w:val="20"/>
        </w:rPr>
        <w:t>a implantação ou o aperfeiçoamento de programa de integridade, conforme normas e orientações dos órgãos de controle.</w:t>
      </w:r>
    </w:p>
    <w:p w14:paraId="38DBCE94" w14:textId="7F61C4F7" w:rsidR="00DA4584" w:rsidRPr="001B6A7B" w:rsidRDefault="00DA4584" w:rsidP="00BA62BD">
      <w:pPr>
        <w:pStyle w:val="Nvel02"/>
        <w:rPr>
          <w:iCs w:val="0"/>
        </w:rPr>
      </w:pPr>
      <w:r w:rsidRPr="001B6A7B">
        <w:rPr>
          <w:rStyle w:val="normaltextrun"/>
          <w:iCs w:val="0"/>
        </w:rPr>
        <w:t xml:space="preserve">Os atos previstos como infrações administrativas na Lei nº 14.133, de 2021, ou em outras leis de licitações e contratos da </w:t>
      </w:r>
      <w:r w:rsidRPr="001B6A7B">
        <w:rPr>
          <w:iCs w:val="0"/>
        </w:rPr>
        <w:t>Administração</w:t>
      </w:r>
      <w:r w:rsidRPr="001B6A7B">
        <w:rPr>
          <w:rStyle w:val="normaltextrun"/>
          <w:iCs w:val="0"/>
        </w:rPr>
        <w:t xml:space="preserve"> Pública que também sejam tipificados como atos lesivos na Lei nº 12.846, de 2013, serão apurados e julgados conjuntamente, nos mesmos autos, observados o rito procedimental e autoridade competente definidos na referida Lei.</w:t>
      </w:r>
    </w:p>
    <w:p w14:paraId="6390CCD2" w14:textId="4BA347F5" w:rsidR="00DA4584" w:rsidRPr="001B6A7B" w:rsidRDefault="00DA4584" w:rsidP="00BA62BD">
      <w:pPr>
        <w:pStyle w:val="Nvel02"/>
        <w:rPr>
          <w:iCs w:val="0"/>
        </w:rPr>
      </w:pPr>
      <w:r w:rsidRPr="001B6A7B">
        <w:rPr>
          <w:rStyle w:val="normaltextrun"/>
          <w:iCs w:val="0"/>
        </w:rPr>
        <w:t xml:space="preserve">A personalidade jurídica do </w:t>
      </w:r>
      <w:r w:rsidR="00A4111B" w:rsidRPr="001B6A7B">
        <w:rPr>
          <w:rStyle w:val="normaltextrun"/>
          <w:iCs w:val="0"/>
        </w:rPr>
        <w:t>Contratado</w:t>
      </w:r>
      <w:r w:rsidRPr="001B6A7B">
        <w:rPr>
          <w:rStyle w:val="normaltextrun"/>
          <w:iCs w:val="0"/>
        </w:rPr>
        <w:t xml:space="preserve"> poderá ser desconsiderada sempre que utilizada com abuso do direito para facilitar, encobrir ou dissimular a prática dos atos ilícitos previstos </w:t>
      </w:r>
      <w:r w:rsidR="00F01258" w:rsidRPr="001B6A7B">
        <w:rPr>
          <w:iCs w:val="0"/>
        </w:rPr>
        <w:t>neste Termo de Referência</w:t>
      </w:r>
      <w:r w:rsidRPr="001B6A7B">
        <w:rPr>
          <w:rStyle w:val="normaltextrun"/>
          <w:iCs w:val="0"/>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A4111B" w:rsidRPr="001B6A7B">
        <w:rPr>
          <w:rStyle w:val="normaltextrun"/>
          <w:iCs w:val="0"/>
        </w:rPr>
        <w:t>Contratado</w:t>
      </w:r>
      <w:r w:rsidRPr="001B6A7B">
        <w:rPr>
          <w:rStyle w:val="normaltextrun"/>
          <w:iCs w:val="0"/>
        </w:rPr>
        <w:t>, observados, em todos os casos, o contraditório, a ampla defesa e a obrigatoriedade de análise jurídica prévia</w:t>
      </w:r>
      <w:r w:rsidR="003A58C2" w:rsidRPr="001B6A7B">
        <w:rPr>
          <w:rStyle w:val="normaltextrun"/>
          <w:iCs w:val="0"/>
        </w:rPr>
        <w:t>.</w:t>
      </w:r>
    </w:p>
    <w:p w14:paraId="450E71F3" w14:textId="520C5BB1" w:rsidR="00DA4584" w:rsidRPr="001B6A7B" w:rsidRDefault="00DA4584" w:rsidP="00BA62BD">
      <w:pPr>
        <w:pStyle w:val="Nvel02"/>
        <w:rPr>
          <w:rStyle w:val="normaltextrun"/>
          <w:iCs w:val="0"/>
        </w:rPr>
      </w:pPr>
      <w:r w:rsidRPr="001B6A7B">
        <w:rPr>
          <w:rStyle w:val="normaltextrun"/>
          <w:iCs w:val="0"/>
        </w:rPr>
        <w:t xml:space="preserve">O </w:t>
      </w:r>
      <w:r w:rsidR="00A4111B" w:rsidRPr="001B6A7B">
        <w:rPr>
          <w:rStyle w:val="normaltextrun"/>
          <w:iCs w:val="0"/>
        </w:rPr>
        <w:t>Contratante</w:t>
      </w:r>
      <w:r w:rsidRPr="001B6A7B">
        <w:rPr>
          <w:rStyle w:val="normaltextrun"/>
          <w:iCs w:val="0"/>
        </w:rPr>
        <w:t xml:space="preserve"> deverá, no prazo máximo de 15 (quinze) dias úteis, contado da data de aplicação da sanção, </w:t>
      </w:r>
      <w:r w:rsidRPr="001B6A7B">
        <w:rPr>
          <w:iCs w:val="0"/>
        </w:rPr>
        <w:t>informar</w:t>
      </w:r>
      <w:r w:rsidRPr="001B6A7B">
        <w:rPr>
          <w:rStyle w:val="normaltextrun"/>
          <w:iCs w:val="0"/>
        </w:rPr>
        <w:t xml:space="preserve"> e manter atualizados os dados relativos às sanções por ela aplicadas, para fins de publicidade no Cadastro Nacional de Empresas Inidôneas e Suspensas (</w:t>
      </w:r>
      <w:r w:rsidR="00A02A72" w:rsidRPr="001B6A7B">
        <w:rPr>
          <w:rStyle w:val="normaltextrun"/>
          <w:iCs w:val="0"/>
        </w:rPr>
        <w:t>CEIS</w:t>
      </w:r>
      <w:r w:rsidRPr="001B6A7B">
        <w:rPr>
          <w:rStyle w:val="normaltextrun"/>
          <w:iCs w:val="0"/>
        </w:rPr>
        <w:t>) e no Cadastro Nacional de Empresas Punidas (</w:t>
      </w:r>
      <w:r w:rsidR="00A02A72" w:rsidRPr="001B6A7B">
        <w:rPr>
          <w:rStyle w:val="normaltextrun"/>
          <w:iCs w:val="0"/>
        </w:rPr>
        <w:t>CNEP</w:t>
      </w:r>
      <w:r w:rsidRPr="001B6A7B">
        <w:rPr>
          <w:rStyle w:val="normaltextrun"/>
          <w:iCs w:val="0"/>
        </w:rPr>
        <w:t>), instituídos no âmbito do Poder Executivo Federal.</w:t>
      </w:r>
    </w:p>
    <w:p w14:paraId="4FB61518" w14:textId="77777777" w:rsidR="004A2566" w:rsidRPr="001B6A7B" w:rsidRDefault="004A2566" w:rsidP="00A96CE4">
      <w:pPr>
        <w:pStyle w:val="Nivel3"/>
      </w:pPr>
      <w:r w:rsidRPr="001B6A7B">
        <w:t>As penalidades serão obrigatoriamente registradas no SICAF.</w:t>
      </w:r>
    </w:p>
    <w:p w14:paraId="56365310" w14:textId="4898AD5D" w:rsidR="00DA4584" w:rsidRPr="001B6A7B" w:rsidRDefault="00DA4584" w:rsidP="00BA62BD">
      <w:pPr>
        <w:pStyle w:val="Nvel02"/>
        <w:rPr>
          <w:iCs w:val="0"/>
        </w:rPr>
      </w:pPr>
      <w:r w:rsidRPr="001B6A7B">
        <w:rPr>
          <w:rStyle w:val="normaltextrun"/>
          <w:iCs w:val="0"/>
        </w:rPr>
        <w:t xml:space="preserve">As sanções de impedimento de licitar e contratar e declaração de inidoneidade para licitar ou contratar são passíveis </w:t>
      </w:r>
      <w:r w:rsidRPr="001B6A7B">
        <w:rPr>
          <w:iCs w:val="0"/>
        </w:rPr>
        <w:t>de</w:t>
      </w:r>
      <w:r w:rsidRPr="001B6A7B">
        <w:rPr>
          <w:rStyle w:val="normaltextrun"/>
          <w:iCs w:val="0"/>
        </w:rPr>
        <w:t xml:space="preserve"> reabilitação na forma do art. 163 da Lei nº 14.133</w:t>
      </w:r>
      <w:r w:rsidR="003A58C2" w:rsidRPr="001B6A7B">
        <w:rPr>
          <w:rStyle w:val="normaltextrun"/>
          <w:iCs w:val="0"/>
        </w:rPr>
        <w:t>, de 20</w:t>
      </w:r>
      <w:r w:rsidRPr="001B6A7B">
        <w:rPr>
          <w:rStyle w:val="normaltextrun"/>
          <w:iCs w:val="0"/>
        </w:rPr>
        <w:t>21.</w:t>
      </w:r>
    </w:p>
    <w:p w14:paraId="7CF161EE" w14:textId="76655445" w:rsidR="00FA3275" w:rsidRPr="001B6A7B" w:rsidRDefault="00DA4584" w:rsidP="00FE06E9">
      <w:pPr>
        <w:pStyle w:val="Nvel02"/>
        <w:rPr>
          <w:iCs w:val="0"/>
        </w:rPr>
      </w:pPr>
      <w:r w:rsidRPr="001B6A7B">
        <w:rPr>
          <w:iCs w:val="0"/>
        </w:rPr>
        <w:t>Os</w:t>
      </w:r>
      <w:r w:rsidRPr="001B6A7B">
        <w:rPr>
          <w:rStyle w:val="normaltextrun"/>
          <w:iCs w:val="0"/>
        </w:rPr>
        <w:t xml:space="preserve"> débitos do </w:t>
      </w:r>
      <w:r w:rsidR="00A4111B" w:rsidRPr="001B6A7B">
        <w:rPr>
          <w:rStyle w:val="normaltextrun"/>
          <w:iCs w:val="0"/>
        </w:rPr>
        <w:t>Contratado</w:t>
      </w:r>
      <w:r w:rsidRPr="001B6A7B">
        <w:rPr>
          <w:rStyle w:val="normaltextrun"/>
          <w:iCs w:val="0"/>
        </w:rPr>
        <w:t xml:space="preserve"> para com a Administração </w:t>
      </w:r>
      <w:r w:rsidR="00A4111B" w:rsidRPr="001B6A7B">
        <w:rPr>
          <w:rStyle w:val="normaltextrun"/>
          <w:iCs w:val="0"/>
        </w:rPr>
        <w:t>Contratante</w:t>
      </w:r>
      <w:r w:rsidRPr="001B6A7B">
        <w:rPr>
          <w:rStyle w:val="normaltextrun"/>
          <w:iCs w:val="0"/>
        </w:rPr>
        <w:t xml:space="preserve">, resultantes de multa administrativa e/ou indenizações, não inscritos em dívida ativa, poderão ser compensados, total ou parcialmente, com os créditos devidos pelo referido órgão decorrentes deste mesmo contrato ou de outros contratos administrativos que o </w:t>
      </w:r>
      <w:r w:rsidR="00A4111B" w:rsidRPr="001B6A7B">
        <w:rPr>
          <w:rStyle w:val="normaltextrun"/>
          <w:iCs w:val="0"/>
        </w:rPr>
        <w:t>Contratado</w:t>
      </w:r>
      <w:r w:rsidRPr="001B6A7B">
        <w:rPr>
          <w:rStyle w:val="normaltextrun"/>
          <w:iCs w:val="0"/>
        </w:rPr>
        <w:t xml:space="preserve"> possua com o mesmo órgão ora </w:t>
      </w:r>
      <w:r w:rsidR="00A4111B" w:rsidRPr="001B6A7B">
        <w:rPr>
          <w:rStyle w:val="normaltextrun"/>
          <w:iCs w:val="0"/>
        </w:rPr>
        <w:t>Contratante</w:t>
      </w:r>
      <w:r w:rsidRPr="001B6A7B">
        <w:rPr>
          <w:rStyle w:val="normaltextrun"/>
          <w:iCs w:val="0"/>
        </w:rPr>
        <w:t>, na forma da Instrução Normativa SEGES/ME nº 26, de 13 de abril de 2022.</w:t>
      </w:r>
    </w:p>
    <w:p w14:paraId="610C3219" w14:textId="63EBB816" w:rsidR="00573B28" w:rsidRPr="001B6A7B" w:rsidRDefault="5DA070A6" w:rsidP="00BA62BD">
      <w:pPr>
        <w:pStyle w:val="Nivel01"/>
        <w:rPr>
          <w:rFonts w:eastAsia="Calibri"/>
          <w:iCs w:val="0"/>
        </w:rPr>
      </w:pPr>
      <w:r w:rsidRPr="001B6A7B">
        <w:rPr>
          <w:iCs w:val="0"/>
        </w:rPr>
        <w:t>FORMA E CRITÉRIOS DE SELEÇÃO DO FORNECEDOR</w:t>
      </w:r>
      <w:r w:rsidR="4CF39C1E" w:rsidRPr="001B6A7B">
        <w:rPr>
          <w:iCs w:val="0"/>
        </w:rPr>
        <w:t xml:space="preserve"> E REGIME DE EXECUÇÃO</w:t>
      </w:r>
    </w:p>
    <w:p w14:paraId="2BEAE337" w14:textId="77777777" w:rsidR="00573B28" w:rsidRPr="001B6A7B" w:rsidRDefault="00573B28" w:rsidP="00BA62BD">
      <w:pPr>
        <w:pStyle w:val="Nvel1-SemNumerao"/>
      </w:pPr>
      <w:bookmarkStart w:id="12" w:name="_Hlk171371350"/>
      <w:r w:rsidRPr="001B6A7B">
        <w:t>Forma de seleção e critério de julgamento da proposta</w:t>
      </w:r>
    </w:p>
    <w:bookmarkEnd w:id="12"/>
    <w:p w14:paraId="3BC406B2" w14:textId="342BA94D" w:rsidR="003C6559" w:rsidRPr="001B6A7B" w:rsidRDefault="00091358" w:rsidP="00BA62BD">
      <w:pPr>
        <w:pStyle w:val="Nvel2-Opcional"/>
        <w:rPr>
          <w:i w:val="0"/>
          <w:iCs w:val="0"/>
          <w:color w:val="auto"/>
        </w:rPr>
      </w:pPr>
      <w:r w:rsidRPr="001B6A7B">
        <w:rPr>
          <w:i w:val="0"/>
          <w:iCs w:val="0"/>
          <w:color w:val="auto"/>
        </w:rPr>
        <w:t>O fornecedor será selecionado por meio da realização de procedimento de LICITAÇÃO, na modalidade PREGÃO, sob a forma ELETRÔNICA, com adoção do critério de julgamento pelo MENOR PREÇO</w:t>
      </w:r>
      <w:r w:rsidR="00224CFF" w:rsidRPr="001B6A7B">
        <w:rPr>
          <w:i w:val="0"/>
          <w:iCs w:val="0"/>
          <w:color w:val="auto"/>
        </w:rPr>
        <w:t>.</w:t>
      </w:r>
    </w:p>
    <w:p w14:paraId="41426DF5" w14:textId="77777777" w:rsidR="00243342" w:rsidRPr="001B6A7B" w:rsidRDefault="00243342" w:rsidP="00BA62BD">
      <w:pPr>
        <w:pStyle w:val="Nvel1-SemNumerao"/>
      </w:pPr>
      <w:r w:rsidRPr="001B6A7B">
        <w:t>Regime de Execução</w:t>
      </w:r>
    </w:p>
    <w:p w14:paraId="2C8130AA" w14:textId="76EF349F" w:rsidR="00243342" w:rsidRPr="001B6A7B" w:rsidRDefault="00243342" w:rsidP="00BA62BD">
      <w:pPr>
        <w:pStyle w:val="Nvel2-Opcional"/>
        <w:rPr>
          <w:i w:val="0"/>
          <w:iCs w:val="0"/>
          <w:color w:val="auto"/>
        </w:rPr>
      </w:pPr>
      <w:r w:rsidRPr="001B6A7B">
        <w:rPr>
          <w:i w:val="0"/>
          <w:iCs w:val="0"/>
          <w:color w:val="auto"/>
        </w:rPr>
        <w:t xml:space="preserve">O regime de execução </w:t>
      </w:r>
      <w:r w:rsidR="00EE526A" w:rsidRPr="001B6A7B">
        <w:rPr>
          <w:i w:val="0"/>
          <w:iCs w:val="0"/>
          <w:color w:val="auto"/>
        </w:rPr>
        <w:t>do objeto</w:t>
      </w:r>
      <w:r w:rsidR="008C3E99" w:rsidRPr="001B6A7B">
        <w:rPr>
          <w:i w:val="0"/>
          <w:iCs w:val="0"/>
          <w:color w:val="auto"/>
        </w:rPr>
        <w:t xml:space="preserve"> </w:t>
      </w:r>
      <w:r w:rsidRPr="001B6A7B">
        <w:rPr>
          <w:i w:val="0"/>
          <w:iCs w:val="0"/>
          <w:color w:val="auto"/>
        </w:rPr>
        <w:t xml:space="preserve">será </w:t>
      </w:r>
      <w:r w:rsidR="00843F98" w:rsidRPr="001B6A7B">
        <w:rPr>
          <w:i w:val="0"/>
          <w:iCs w:val="0"/>
          <w:color w:val="auto"/>
        </w:rPr>
        <w:t>de empreitada por preço global.</w:t>
      </w:r>
    </w:p>
    <w:p w14:paraId="22D40384" w14:textId="46F344C5" w:rsidR="00243342" w:rsidRPr="001B6A7B" w:rsidRDefault="00243342" w:rsidP="00BA62BD">
      <w:pPr>
        <w:pStyle w:val="Nvel1-SemNum"/>
        <w:rPr>
          <w:i w:val="0"/>
          <w:color w:val="auto"/>
        </w:rPr>
      </w:pPr>
      <w:bookmarkStart w:id="13" w:name="_Hlk170893696"/>
      <w:r w:rsidRPr="001B6A7B">
        <w:rPr>
          <w:i w:val="0"/>
          <w:color w:val="auto"/>
        </w:rPr>
        <w:t>Critérios de aceitabilidade de preços</w:t>
      </w:r>
    </w:p>
    <w:p w14:paraId="3A9796ED" w14:textId="35EA528C" w:rsidR="00243342" w:rsidRPr="001B6A7B" w:rsidRDefault="00224CFF" w:rsidP="00BA62BD">
      <w:pPr>
        <w:pStyle w:val="Nvel2-Opcional"/>
        <w:rPr>
          <w:i w:val="0"/>
          <w:iCs w:val="0"/>
          <w:color w:val="auto"/>
        </w:rPr>
      </w:pPr>
      <w:r w:rsidRPr="001B6A7B">
        <w:rPr>
          <w:i w:val="0"/>
          <w:iCs w:val="0"/>
          <w:color w:val="auto"/>
        </w:rPr>
        <w:t>O</w:t>
      </w:r>
      <w:r w:rsidR="00243342" w:rsidRPr="001B6A7B">
        <w:rPr>
          <w:i w:val="0"/>
          <w:iCs w:val="0"/>
          <w:color w:val="auto"/>
        </w:rPr>
        <w:t xml:space="preserve"> critério de aceitabilidade de preços será o valor global estimado para a contratação.</w:t>
      </w:r>
    </w:p>
    <w:p w14:paraId="08F2C605" w14:textId="24030240" w:rsidR="0069666B" w:rsidRPr="001B6A7B" w:rsidRDefault="0069666B" w:rsidP="00E57CE5">
      <w:pPr>
        <w:pStyle w:val="Nvel2-Opcional"/>
        <w:rPr>
          <w:i w:val="0"/>
          <w:iCs w:val="0"/>
          <w:color w:val="auto"/>
        </w:rPr>
      </w:pPr>
      <w:bookmarkStart w:id="14" w:name="_Hlk220522576"/>
      <w:bookmarkEnd w:id="13"/>
      <w:r w:rsidRPr="001B6A7B">
        <w:rPr>
          <w:i w:val="0"/>
          <w:iCs w:val="0"/>
          <w:color w:val="auto"/>
        </w:rPr>
        <w:lastRenderedPageBreak/>
        <w:t>Por se tratar de serviços contínuos executados em regime de dedicação exclusiva de mão de obra, somente serão aceitas, nos termos do edital, propostas que adotem, na planilha de custos e formação de preços, valores iguais ou superiores aos orçados pela Administração para as parcelas</w:t>
      </w:r>
      <w:r w:rsidR="00897641" w:rsidRPr="001B6A7B">
        <w:rPr>
          <w:i w:val="0"/>
          <w:iCs w:val="0"/>
          <w:color w:val="auto"/>
        </w:rPr>
        <w:t xml:space="preserve"> obrigatórias por lei, CCT ou outro normativo</w:t>
      </w:r>
      <w:r w:rsidRPr="001B6A7B">
        <w:rPr>
          <w:i w:val="0"/>
          <w:iCs w:val="0"/>
          <w:color w:val="auto"/>
        </w:rPr>
        <w:t xml:space="preserve">, conforme estimativa baseada no CCT AM </w:t>
      </w:r>
      <w:r w:rsidR="00E57CE5" w:rsidRPr="001B6A7B">
        <w:rPr>
          <w:i w:val="0"/>
          <w:iCs w:val="0"/>
          <w:color w:val="auto"/>
        </w:rPr>
        <w:t>38</w:t>
      </w:r>
      <w:r w:rsidR="007E09AD" w:rsidRPr="001B6A7B">
        <w:rPr>
          <w:i w:val="0"/>
          <w:iCs w:val="0"/>
          <w:color w:val="auto"/>
        </w:rPr>
        <w:t>/</w:t>
      </w:r>
      <w:r w:rsidRPr="001B6A7B">
        <w:rPr>
          <w:i w:val="0"/>
          <w:iCs w:val="0"/>
          <w:color w:val="auto"/>
        </w:rPr>
        <w:t>2026</w:t>
      </w:r>
      <w:r w:rsidR="007E09AD" w:rsidRPr="001B6A7B">
        <w:rPr>
          <w:i w:val="0"/>
          <w:iCs w:val="0"/>
          <w:color w:val="auto"/>
        </w:rPr>
        <w:t>, AP 02/2026 e RR1</w:t>
      </w:r>
      <w:r w:rsidR="003D620C" w:rsidRPr="001B6A7B">
        <w:rPr>
          <w:i w:val="0"/>
          <w:iCs w:val="0"/>
          <w:color w:val="auto"/>
        </w:rPr>
        <w:t>1</w:t>
      </w:r>
      <w:r w:rsidR="007E09AD" w:rsidRPr="001B6A7B">
        <w:rPr>
          <w:i w:val="0"/>
          <w:iCs w:val="0"/>
          <w:color w:val="auto"/>
        </w:rPr>
        <w:t>/202</w:t>
      </w:r>
      <w:r w:rsidR="003D620C" w:rsidRPr="001B6A7B">
        <w:rPr>
          <w:i w:val="0"/>
          <w:iCs w:val="0"/>
          <w:color w:val="auto"/>
        </w:rPr>
        <w:t>6</w:t>
      </w:r>
      <w:r w:rsidRPr="001B6A7B">
        <w:rPr>
          <w:i w:val="0"/>
          <w:iCs w:val="0"/>
          <w:color w:val="auto"/>
        </w:rPr>
        <w:t>, utilizado(a) como paradigma:</w:t>
      </w:r>
    </w:p>
    <w:p w14:paraId="64A36436" w14:textId="77777777" w:rsidR="0069666B" w:rsidRPr="001B6A7B" w:rsidRDefault="0069666B" w:rsidP="0069666B">
      <w:pPr>
        <w:pStyle w:val="Nvel3-Opcional"/>
        <w:rPr>
          <w:i w:val="0"/>
          <w:color w:val="auto"/>
        </w:rPr>
      </w:pPr>
      <w:r w:rsidRPr="001B6A7B">
        <w:rPr>
          <w:i w:val="0"/>
          <w:color w:val="auto"/>
        </w:rPr>
        <w:t>Não serão considerados custos unitários mínimos relevantes quaisquer valores previstos em Acordo, Convenção Coletiva de Trabalho ou Dissídio Coletivo que não contemplem todos os trabalhadores representados pelo sindicato laboral;</w:t>
      </w:r>
    </w:p>
    <w:p w14:paraId="6B4866DF" w14:textId="77777777" w:rsidR="0069666B" w:rsidRPr="001B6A7B" w:rsidRDefault="0069666B" w:rsidP="0069666B">
      <w:pPr>
        <w:pStyle w:val="Nvel3-Opcional"/>
        <w:rPr>
          <w:i w:val="0"/>
          <w:color w:val="auto"/>
        </w:rPr>
      </w:pPr>
      <w:r w:rsidRPr="001B6A7B">
        <w:rPr>
          <w:i w:val="0"/>
          <w:color w:val="auto"/>
        </w:rPr>
        <w:t>Em caso de divergência entre os valores considerados no orçamento da Administração e os valores constantes da norma coletiva do licitante, a proposta deverá considerar o maior valor entre ambos;</w:t>
      </w:r>
    </w:p>
    <w:p w14:paraId="143AF578" w14:textId="77777777" w:rsidR="00D53712" w:rsidRPr="001B6A7B" w:rsidRDefault="0069666B" w:rsidP="0069666B">
      <w:pPr>
        <w:pStyle w:val="Nvel3-Opcional"/>
        <w:rPr>
          <w:i w:val="0"/>
          <w:color w:val="auto"/>
        </w:rPr>
      </w:pPr>
      <w:r w:rsidRPr="001B6A7B">
        <w:rPr>
          <w:i w:val="0"/>
          <w:color w:val="auto"/>
        </w:rPr>
        <w:t>Os valores orçados pela Administração constam da planilha em Anexo</w:t>
      </w:r>
      <w:r w:rsidR="00D53712" w:rsidRPr="001B6A7B">
        <w:rPr>
          <w:i w:val="0"/>
          <w:color w:val="auto"/>
        </w:rPr>
        <w:t>.</w:t>
      </w:r>
    </w:p>
    <w:p w14:paraId="2662F949" w14:textId="77777777" w:rsidR="002F5D01" w:rsidRPr="001B6A7B" w:rsidRDefault="00D53712" w:rsidP="0069666B">
      <w:pPr>
        <w:pStyle w:val="Nvel3-Opcional"/>
        <w:rPr>
          <w:i w:val="0"/>
          <w:color w:val="auto"/>
        </w:rPr>
      </w:pPr>
      <w:r w:rsidRPr="001B6A7B">
        <w:rPr>
          <w:i w:val="0"/>
          <w:color w:val="auto"/>
        </w:rPr>
        <w:t>Os valores obrigatórios por lei, CCT ou outro normativo não poderão ser cotados com parâmetros inferiores ao previsto na planilha modelo anexa ao Edital, para que seja mantida a isonomia entre os licitantes</w:t>
      </w:r>
    </w:p>
    <w:p w14:paraId="539F717F" w14:textId="5F998920" w:rsidR="0069666B" w:rsidRPr="001B6A7B" w:rsidRDefault="002F5D01" w:rsidP="0069666B">
      <w:pPr>
        <w:pStyle w:val="Nvel3-Opcional"/>
        <w:rPr>
          <w:i w:val="0"/>
          <w:color w:val="auto"/>
        </w:rPr>
      </w:pPr>
      <w:r w:rsidRPr="001B6A7B">
        <w:rPr>
          <w:bCs/>
          <w:i w:val="0"/>
          <w:color w:val="auto"/>
        </w:rPr>
        <w:t>O licitante, no momento do preenchimento de sua proposta, deverá descrever o posto como de 40 (quarenta) horas semanais e não poderá reduzir proporcionalmente os salários de tal categoria</w:t>
      </w:r>
      <w:r w:rsidR="0069666B" w:rsidRPr="001B6A7B">
        <w:rPr>
          <w:i w:val="0"/>
          <w:color w:val="auto"/>
        </w:rPr>
        <w:t>.</w:t>
      </w:r>
    </w:p>
    <w:p w14:paraId="3287C615" w14:textId="7CF2724C" w:rsidR="00C75BEA" w:rsidRPr="001B6A7B" w:rsidRDefault="00C75BEA" w:rsidP="00C75BEA">
      <w:pPr>
        <w:pStyle w:val="Nivel2-Opcional"/>
        <w:rPr>
          <w:i w:val="0"/>
        </w:rPr>
      </w:pPr>
      <w:r w:rsidRPr="001B6A7B">
        <w:rPr>
          <w:rFonts w:eastAsia="MS Mincho"/>
          <w:i w:val="0"/>
        </w:rPr>
        <w:t>No caso de bens e serviços em geral, é indício de inexequibilidade das propostas valores inferiores a 50% (cinquenta por cento) do valor orçado pela Administração, conforme art. 34 da IN 73/2022.</w:t>
      </w:r>
    </w:p>
    <w:p w14:paraId="1DC6D8DD" w14:textId="7C17D899" w:rsidR="00C75BEA" w:rsidRPr="001B6A7B" w:rsidRDefault="00C75BEA" w:rsidP="00C75BEA">
      <w:pPr>
        <w:pStyle w:val="Nvel3-Opcional"/>
        <w:numPr>
          <w:ilvl w:val="2"/>
          <w:numId w:val="9"/>
        </w:numPr>
        <w:ind w:left="284" w:firstLine="0"/>
        <w:rPr>
          <w:rFonts w:eastAsia="MS Mincho"/>
          <w:i w:val="0"/>
          <w:color w:val="auto"/>
        </w:rPr>
      </w:pPr>
      <w:r w:rsidRPr="001B6A7B">
        <w:rPr>
          <w:rFonts w:eastAsia="MS Mincho"/>
          <w:i w:val="0"/>
          <w:color w:val="auto"/>
        </w:rPr>
        <w:t>Para os bens, materiais e equipamentos, a proposta que apresentar lista de insumos em valor total inferior a 50% do orçado pela administração deverá apresentar documentação comprobatória da sua exequibilidade.</w:t>
      </w:r>
    </w:p>
    <w:p w14:paraId="707A69D4" w14:textId="39DD63B0" w:rsidR="00C75BEA" w:rsidRPr="001B6A7B" w:rsidRDefault="00C75BEA" w:rsidP="00C75BEA">
      <w:pPr>
        <w:pStyle w:val="Nvel3-Opcional"/>
        <w:numPr>
          <w:ilvl w:val="2"/>
          <w:numId w:val="9"/>
        </w:numPr>
        <w:ind w:left="284" w:firstLine="0"/>
        <w:rPr>
          <w:rFonts w:eastAsia="MS Mincho"/>
          <w:i w:val="0"/>
          <w:color w:val="auto"/>
        </w:rPr>
      </w:pPr>
      <w:r w:rsidRPr="001B6A7B">
        <w:rPr>
          <w:rFonts w:eastAsia="MS Mincho"/>
          <w:i w:val="0"/>
          <w:color w:val="auto"/>
        </w:rPr>
        <w:t>Para as rubricas de custos indiretos e taxa de lucro, a proposta que apresentar percentual inferior a 50% do orçado pela administração deverá apresentar documentação comprobatória da sua exequibilidade.</w:t>
      </w:r>
    </w:p>
    <w:p w14:paraId="233AD82A" w14:textId="7D462562" w:rsidR="00C75BEA" w:rsidRPr="001B6A7B" w:rsidRDefault="00C75BEA" w:rsidP="00C75BEA">
      <w:pPr>
        <w:pStyle w:val="Nvel3-Opcional"/>
        <w:numPr>
          <w:ilvl w:val="2"/>
          <w:numId w:val="9"/>
        </w:numPr>
        <w:ind w:left="284" w:firstLine="0"/>
        <w:rPr>
          <w:rFonts w:eastAsia="MS Mincho"/>
          <w:i w:val="0"/>
          <w:color w:val="auto"/>
        </w:rPr>
      </w:pPr>
      <w:r w:rsidRPr="001B6A7B">
        <w:rPr>
          <w:rFonts w:eastAsia="MS Mincho"/>
          <w:i w:val="0"/>
          <w:color w:val="auto"/>
        </w:rPr>
        <w:t>O percentual previsto no caput não poderá ser usado como critério automático de desclassificação, mas ensejará diligência motivada e poderá ser exigido comprovante de que a empresa tem ou teve contrato similar com valor menor ou igual à da sua proposta, podendo-se exigir também declaração do respectivo contratante de que os serviços prestados foram satisfatórios, sem nenhuma ocorrência relevante que desabone o licitante.</w:t>
      </w:r>
    </w:p>
    <w:bookmarkEnd w:id="14"/>
    <w:p w14:paraId="55B01B0C" w14:textId="186E79E8" w:rsidR="00573B28" w:rsidRPr="001B6A7B" w:rsidRDefault="244FED63" w:rsidP="00BA62BD">
      <w:pPr>
        <w:pStyle w:val="Nvel1-SemNumerao"/>
      </w:pPr>
      <w:r w:rsidRPr="001B6A7B">
        <w:t>Exigências de habilitação</w:t>
      </w:r>
    </w:p>
    <w:p w14:paraId="600A719A" w14:textId="665A44BB" w:rsidR="00573B28" w:rsidRPr="001B6A7B" w:rsidRDefault="40C2371A" w:rsidP="00BA62BD">
      <w:pPr>
        <w:pStyle w:val="Nvel02"/>
        <w:rPr>
          <w:iCs w:val="0"/>
        </w:rPr>
      </w:pPr>
      <w:r w:rsidRPr="001B6A7B">
        <w:rPr>
          <w:iCs w:val="0"/>
        </w:rPr>
        <w:t xml:space="preserve">Para fins de habilitação, deverá </w:t>
      </w:r>
      <w:r w:rsidR="00976A6E" w:rsidRPr="001B6A7B">
        <w:rPr>
          <w:iCs w:val="0"/>
        </w:rPr>
        <w:t>o interessado</w:t>
      </w:r>
      <w:r w:rsidRPr="001B6A7B">
        <w:rPr>
          <w:iCs w:val="0"/>
        </w:rPr>
        <w:t xml:space="preserve"> comprovar os seguintes requisitos:</w:t>
      </w:r>
    </w:p>
    <w:p w14:paraId="26861B5B" w14:textId="77777777" w:rsidR="00573B28" w:rsidRPr="001B6A7B" w:rsidRDefault="00573B28" w:rsidP="00BA62BD">
      <w:pPr>
        <w:pStyle w:val="Nvel1-SemNumerao"/>
      </w:pPr>
      <w:r w:rsidRPr="001B6A7B">
        <w:t>Habilitação jurídica</w:t>
      </w:r>
    </w:p>
    <w:p w14:paraId="01D44B27" w14:textId="5E23F82D" w:rsidR="00573B28" w:rsidRPr="001B6A7B" w:rsidRDefault="40C2371A" w:rsidP="00BA62BD">
      <w:pPr>
        <w:pStyle w:val="Nvel02"/>
        <w:rPr>
          <w:iCs w:val="0"/>
        </w:rPr>
      </w:pPr>
      <w:bookmarkStart w:id="15" w:name="_Ref115800561"/>
      <w:r w:rsidRPr="001B6A7B">
        <w:rPr>
          <w:iCs w:val="0"/>
        </w:rPr>
        <w:t>Pessoa física: cédula de identidade (RG) ou documento equivalente que, por força de lei, tenha validade para fins de identificação em todo o território nacional;</w:t>
      </w:r>
      <w:bookmarkEnd w:id="15"/>
    </w:p>
    <w:p w14:paraId="556FB7F0" w14:textId="5CB13D86" w:rsidR="00F53FA9" w:rsidRPr="001B6A7B" w:rsidRDefault="0E4362F6" w:rsidP="00BA62BD">
      <w:pPr>
        <w:pStyle w:val="Nvel02"/>
        <w:rPr>
          <w:iCs w:val="0"/>
        </w:rPr>
      </w:pPr>
      <w:r w:rsidRPr="001B6A7B">
        <w:rPr>
          <w:iCs w:val="0"/>
        </w:rPr>
        <w:t>Empresário individual: inscrição no Registro Público de Empresas Mercantis, a cargo da Junta Comercial da respectiva sede;</w:t>
      </w:r>
    </w:p>
    <w:p w14:paraId="37D0BA3E" w14:textId="3C3DF385" w:rsidR="2A594296" w:rsidRPr="001B6A7B" w:rsidRDefault="4DF0468D" w:rsidP="00BA62BD">
      <w:pPr>
        <w:pStyle w:val="Nvel02"/>
        <w:rPr>
          <w:iCs w:val="0"/>
        </w:rPr>
      </w:pPr>
      <w:r w:rsidRPr="001B6A7B">
        <w:rPr>
          <w:iCs w:val="0"/>
        </w:rPr>
        <w:t>Microempreendedor Individual - MEI: Certificado da Condição de Microempreendedor Individual - CCMEI, cuja aceitação ficará condicionada à verificação da autenticidade no sítio https://www.gov.br/empresas-e-negocios/pt-br/empreendedor;</w:t>
      </w:r>
    </w:p>
    <w:p w14:paraId="336BFE6A" w14:textId="77777777" w:rsidR="00573B28" w:rsidRPr="001B6A7B" w:rsidRDefault="40C2371A" w:rsidP="00BA62BD">
      <w:pPr>
        <w:pStyle w:val="Nvel02"/>
        <w:rPr>
          <w:iCs w:val="0"/>
        </w:rPr>
      </w:pPr>
      <w:r w:rsidRPr="001B6A7B">
        <w:rPr>
          <w:iCs w:val="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74A26C85" w:rsidR="00573B28" w:rsidRPr="001B6A7B" w:rsidRDefault="40C2371A" w:rsidP="00BA62BD">
      <w:pPr>
        <w:pStyle w:val="Nvel02"/>
        <w:rPr>
          <w:iCs w:val="0"/>
        </w:rPr>
      </w:pPr>
      <w:r w:rsidRPr="001B6A7B">
        <w:rPr>
          <w:iCs w:val="0"/>
        </w:rPr>
        <w:t xml:space="preserve">Sociedade empresária estrangeira: portaria de autorização de funcionamento no Brasil, publicada no Diário Oficial da União e arquivada na Junta Comercial da unidade federativa onde se localizar a filial, agência, </w:t>
      </w:r>
      <w:r w:rsidRPr="001B6A7B">
        <w:rPr>
          <w:iCs w:val="0"/>
        </w:rPr>
        <w:lastRenderedPageBreak/>
        <w:t>sucursal ou estabelecimento, a qual será considerada como sua sede, conforme Instrução Normativa DREI/ME n.º 77, de 18 de março de 2020.</w:t>
      </w:r>
    </w:p>
    <w:p w14:paraId="40B9645B" w14:textId="77777777" w:rsidR="00573B28" w:rsidRPr="001B6A7B" w:rsidRDefault="40C2371A" w:rsidP="00BA62BD">
      <w:pPr>
        <w:pStyle w:val="Nvel02"/>
        <w:rPr>
          <w:iCs w:val="0"/>
        </w:rPr>
      </w:pPr>
      <w:r w:rsidRPr="001B6A7B">
        <w:rPr>
          <w:iCs w:val="0"/>
        </w:rPr>
        <w:t>Sociedade simples: inscrição do ato constitutivo no Registro Civil de Pessoas Jurídicas do local de sua sede, acompanhada de documento comprobatório de seus administradores;</w:t>
      </w:r>
    </w:p>
    <w:p w14:paraId="234BBE64" w14:textId="187EED1F" w:rsidR="00573B28" w:rsidRPr="001B6A7B" w:rsidRDefault="56CDF2A9" w:rsidP="00BA62BD">
      <w:pPr>
        <w:pStyle w:val="Nvel02"/>
        <w:rPr>
          <w:iCs w:val="0"/>
        </w:rPr>
      </w:pPr>
      <w:r w:rsidRPr="001B6A7B">
        <w:rPr>
          <w:iCs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16" w:name="_Int_ySfCXwr4"/>
      <w:r w:rsidRPr="001B6A7B">
        <w:rPr>
          <w:iCs w:val="0"/>
        </w:rPr>
        <w:t>Mercantis onde</w:t>
      </w:r>
      <w:bookmarkEnd w:id="16"/>
      <w:r w:rsidRPr="001B6A7B">
        <w:rPr>
          <w:iCs w:val="0"/>
        </w:rPr>
        <w:t xml:space="preserve"> opera, com averbação no Registro onde tem sede a matriz</w:t>
      </w:r>
      <w:r w:rsidR="674EACD8" w:rsidRPr="001B6A7B">
        <w:rPr>
          <w:iCs w:val="0"/>
        </w:rPr>
        <w:t>;</w:t>
      </w:r>
    </w:p>
    <w:p w14:paraId="34B45273" w14:textId="77777777" w:rsidR="00573B28" w:rsidRPr="001B6A7B" w:rsidRDefault="56CDF2A9" w:rsidP="00BA62BD">
      <w:pPr>
        <w:pStyle w:val="Nvel02"/>
        <w:rPr>
          <w:iCs w:val="0"/>
        </w:rPr>
      </w:pPr>
      <w:r w:rsidRPr="001B6A7B">
        <w:rPr>
          <w:iCs w:val="0"/>
        </w:rPr>
        <w:t>Os documentos apresentados deverão estar acompanhados de todas as alterações ou da consolidação respectiva.</w:t>
      </w:r>
    </w:p>
    <w:p w14:paraId="04CBC279" w14:textId="77777777" w:rsidR="00573B28" w:rsidRPr="001B6A7B" w:rsidRDefault="00573B28" w:rsidP="00BA62BD">
      <w:pPr>
        <w:pStyle w:val="Nvel1-SemNumerao"/>
      </w:pPr>
      <w:r w:rsidRPr="001B6A7B">
        <w:t>Habilitação fiscal, social e trabalhista</w:t>
      </w:r>
    </w:p>
    <w:p w14:paraId="17F05461" w14:textId="77777777" w:rsidR="00573B28" w:rsidRPr="001B6A7B" w:rsidRDefault="56CDF2A9" w:rsidP="00BA62BD">
      <w:pPr>
        <w:pStyle w:val="Nvel02"/>
        <w:rPr>
          <w:iCs w:val="0"/>
        </w:rPr>
      </w:pPr>
      <w:r w:rsidRPr="001B6A7B">
        <w:rPr>
          <w:iCs w:val="0"/>
        </w:rPr>
        <w:t>Prova de inscrição no Cadastro Nacional de Pessoas Jurídicas ou no Cadastro de Pessoas Físicas, conforme o caso;</w:t>
      </w:r>
    </w:p>
    <w:p w14:paraId="79E1DE75" w14:textId="0E8BD351" w:rsidR="00573B28" w:rsidRPr="001B6A7B" w:rsidRDefault="56CDF2A9" w:rsidP="00BA62BD">
      <w:pPr>
        <w:pStyle w:val="Nvel02"/>
        <w:rPr>
          <w:iCs w:val="0"/>
        </w:rPr>
      </w:pPr>
      <w:r w:rsidRPr="001B6A7B">
        <w:rPr>
          <w:iCs w:val="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9202ACF" w14:textId="77777777" w:rsidR="00573B28" w:rsidRPr="001B6A7B" w:rsidRDefault="56CDF2A9" w:rsidP="00BA62BD">
      <w:pPr>
        <w:pStyle w:val="Nvel02"/>
        <w:rPr>
          <w:iCs w:val="0"/>
        </w:rPr>
      </w:pPr>
      <w:r w:rsidRPr="001B6A7B">
        <w:rPr>
          <w:iCs w:val="0"/>
        </w:rPr>
        <w:t>Prova de regularidade com o Fundo de Garantia do Tempo de Serviço (FGTS);</w:t>
      </w:r>
    </w:p>
    <w:p w14:paraId="12172E3B" w14:textId="3583445C" w:rsidR="00573B28" w:rsidRPr="001B6A7B" w:rsidRDefault="56CDF2A9" w:rsidP="00BA62BD">
      <w:pPr>
        <w:pStyle w:val="Nvel02"/>
        <w:rPr>
          <w:iCs w:val="0"/>
        </w:rPr>
      </w:pPr>
      <w:r w:rsidRPr="001B6A7B">
        <w:rPr>
          <w:iCs w:val="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E55378C" w14:textId="40FAF0C4" w:rsidR="00573B28" w:rsidRPr="001B6A7B" w:rsidRDefault="56CDF2A9" w:rsidP="00BA62BD">
      <w:pPr>
        <w:pStyle w:val="Nvel02"/>
        <w:rPr>
          <w:iCs w:val="0"/>
        </w:rPr>
      </w:pPr>
      <w:r w:rsidRPr="001B6A7B">
        <w:rPr>
          <w:iCs w:val="0"/>
        </w:rPr>
        <w:t xml:space="preserve">Prova de inscrição no cadastro de contribuintes </w:t>
      </w:r>
      <w:r w:rsidR="00F32577" w:rsidRPr="001B6A7B">
        <w:rPr>
          <w:iCs w:val="0"/>
        </w:rPr>
        <w:t>Distrital</w:t>
      </w:r>
      <w:r w:rsidR="00AE546F" w:rsidRPr="001B6A7B">
        <w:rPr>
          <w:iCs w:val="0"/>
        </w:rPr>
        <w:t xml:space="preserve"> ou </w:t>
      </w:r>
      <w:r w:rsidR="00BD16AD" w:rsidRPr="001B6A7B">
        <w:rPr>
          <w:iCs w:val="0"/>
        </w:rPr>
        <w:t>M</w:t>
      </w:r>
      <w:r w:rsidRPr="001B6A7B">
        <w:rPr>
          <w:iCs w:val="0"/>
        </w:rPr>
        <w:t>unicipal relativo ao domicílio ou sede do fornecedor, pertinente ao seu ramo de atividade e compatível com o objeto contratual;</w:t>
      </w:r>
    </w:p>
    <w:p w14:paraId="4640AC7B" w14:textId="61C7970E" w:rsidR="00573B28" w:rsidRPr="001B6A7B" w:rsidRDefault="56CDF2A9" w:rsidP="00BA62BD">
      <w:pPr>
        <w:pStyle w:val="Nvel02"/>
        <w:rPr>
          <w:iCs w:val="0"/>
        </w:rPr>
      </w:pPr>
      <w:r w:rsidRPr="001B6A7B">
        <w:rPr>
          <w:iCs w:val="0"/>
        </w:rPr>
        <w:t xml:space="preserve">Prova de regularidade com a Fazenda </w:t>
      </w:r>
      <w:r w:rsidR="00F32577" w:rsidRPr="001B6A7B">
        <w:rPr>
          <w:iCs w:val="0"/>
        </w:rPr>
        <w:t>Distrital</w:t>
      </w:r>
      <w:r w:rsidR="00AE546F" w:rsidRPr="001B6A7B">
        <w:rPr>
          <w:iCs w:val="0"/>
        </w:rPr>
        <w:t xml:space="preserve"> ou </w:t>
      </w:r>
      <w:r w:rsidR="00F32577" w:rsidRPr="001B6A7B">
        <w:rPr>
          <w:iCs w:val="0"/>
        </w:rPr>
        <w:t>Municipal</w:t>
      </w:r>
      <w:r w:rsidR="00F32577" w:rsidRPr="001B6A7B" w:rsidDel="00F32577">
        <w:rPr>
          <w:iCs w:val="0"/>
        </w:rPr>
        <w:t xml:space="preserve"> </w:t>
      </w:r>
      <w:r w:rsidRPr="001B6A7B">
        <w:rPr>
          <w:iCs w:val="0"/>
        </w:rPr>
        <w:t>do domicílio ou sede do fornecedor, relativa à atividade em cujo exercício contrata ou concorre;</w:t>
      </w:r>
    </w:p>
    <w:p w14:paraId="58555ECE" w14:textId="77C78012" w:rsidR="00573B28" w:rsidRPr="001B6A7B" w:rsidRDefault="56CDF2A9" w:rsidP="00BA62BD">
      <w:pPr>
        <w:pStyle w:val="Nvel02"/>
        <w:rPr>
          <w:iCs w:val="0"/>
        </w:rPr>
      </w:pPr>
      <w:r w:rsidRPr="001B6A7B">
        <w:rPr>
          <w:iCs w:val="0"/>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33C224E0" w:rsidR="5816885F" w:rsidRPr="001B6A7B" w:rsidRDefault="5440D6D7" w:rsidP="00BA62BD">
      <w:pPr>
        <w:pStyle w:val="Nvel02"/>
        <w:rPr>
          <w:iCs w:val="0"/>
        </w:rPr>
      </w:pPr>
      <w:bookmarkStart w:id="17" w:name="_Hlk121934117"/>
      <w:r w:rsidRPr="001B6A7B">
        <w:rPr>
          <w:iCs w:val="0"/>
        </w:rPr>
        <w:t>O fornecedor enquadrado como microempreendedor individual que pretenda auferir os benefícios do tratamento diferenciado previstos na Lei Complementar n. 123, de 2006, estará dispensado da prova de inscrição nos cadastros de contribuintes estadual e municipal.</w:t>
      </w:r>
      <w:bookmarkEnd w:id="17"/>
    </w:p>
    <w:p w14:paraId="05B9B7F6" w14:textId="77777777" w:rsidR="00631F4B" w:rsidRPr="001B6A7B" w:rsidRDefault="00631F4B" w:rsidP="00BA62BD">
      <w:pPr>
        <w:pStyle w:val="Nvel1-SemNumerao"/>
      </w:pPr>
      <w:r w:rsidRPr="001B6A7B">
        <w:t>Qualificação Econômico-Financeira</w:t>
      </w:r>
    </w:p>
    <w:p w14:paraId="65242225" w14:textId="77777777" w:rsidR="007347E5" w:rsidRPr="001B6A7B" w:rsidRDefault="007347E5" w:rsidP="00BA62BD">
      <w:pPr>
        <w:pStyle w:val="Nvel02"/>
        <w:rPr>
          <w:iCs w:val="0"/>
        </w:rPr>
      </w:pPr>
      <w:r w:rsidRPr="001B6A7B">
        <w:rPr>
          <w:iCs w:val="0"/>
        </w:rPr>
        <w:t>certidão negativa de insolvência civil expedida pelo distribuidor do domicílio ou sede do interessado, caso se trate de pessoa física, desde que admitida a sua participação na licitação/contratação, ou de sociedade simples;</w:t>
      </w:r>
    </w:p>
    <w:p w14:paraId="363EE259" w14:textId="77777777" w:rsidR="007347E5" w:rsidRPr="001B6A7B" w:rsidRDefault="007347E5" w:rsidP="00BA62BD">
      <w:pPr>
        <w:pStyle w:val="Nvel02"/>
        <w:rPr>
          <w:iCs w:val="0"/>
        </w:rPr>
      </w:pPr>
      <w:r w:rsidRPr="001B6A7B">
        <w:rPr>
          <w:iCs w:val="0"/>
        </w:rPr>
        <w:t>certidão negativa de falência expedida pelo distribuidor da sede do fornecedor;</w:t>
      </w:r>
    </w:p>
    <w:p w14:paraId="0ADA11EE" w14:textId="2DF65BDB" w:rsidR="007347E5" w:rsidRPr="001B6A7B" w:rsidRDefault="007347E5" w:rsidP="00BA62BD">
      <w:pPr>
        <w:pStyle w:val="Nvel02"/>
        <w:rPr>
          <w:iCs w:val="0"/>
        </w:rPr>
      </w:pPr>
      <w:r w:rsidRPr="001B6A7B">
        <w:rPr>
          <w:iCs w:val="0"/>
        </w:rPr>
        <w:t>balanço patrimonial, demonstração de resultado de exercício e demais demonstrações contábeis dos dois últimos exercícios sociais, já exigíveis e apresentados na forma da lei, comprovando</w:t>
      </w:r>
      <w:r w:rsidR="00430E6F" w:rsidRPr="001B6A7B">
        <w:rPr>
          <w:iCs w:val="0"/>
        </w:rPr>
        <w:t>, cumulativamente</w:t>
      </w:r>
      <w:r w:rsidRPr="001B6A7B">
        <w:rPr>
          <w:iCs w:val="0"/>
        </w:rPr>
        <w:t>:</w:t>
      </w:r>
    </w:p>
    <w:p w14:paraId="257E424E" w14:textId="63889C1E" w:rsidR="007347E5" w:rsidRPr="001B6A7B" w:rsidRDefault="007347E5" w:rsidP="007347E5">
      <w:pPr>
        <w:pStyle w:val="Nivel3"/>
      </w:pPr>
      <w:r w:rsidRPr="001B6A7B">
        <w:t xml:space="preserve">índices de Liquidez Geral (LG), Liquidez Corrente (LC), e Solvência Geral (SG) superiores a 1 (um), obtidos por meio da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A31A0E" w:rsidRPr="001B6A7B" w14:paraId="138E292C" w14:textId="77777777" w:rsidTr="00DB400A">
        <w:tc>
          <w:tcPr>
            <w:tcW w:w="2235" w:type="dxa"/>
            <w:vMerge w:val="restart"/>
            <w:vAlign w:val="center"/>
          </w:tcPr>
          <w:p w14:paraId="77C2793B" w14:textId="77777777" w:rsidR="007347E5" w:rsidRPr="001B6A7B" w:rsidRDefault="007347E5" w:rsidP="00BA62BD">
            <w:pPr>
              <w:pStyle w:val="Nvel02"/>
              <w:numPr>
                <w:ilvl w:val="0"/>
                <w:numId w:val="0"/>
              </w:numPr>
              <w:rPr>
                <w:iCs w:val="0"/>
              </w:rPr>
            </w:pPr>
            <w:r w:rsidRPr="001B6A7B">
              <w:rPr>
                <w:iCs w:val="0"/>
              </w:rPr>
              <w:t>LG =</w:t>
            </w:r>
          </w:p>
        </w:tc>
        <w:tc>
          <w:tcPr>
            <w:tcW w:w="4252" w:type="dxa"/>
            <w:tcBorders>
              <w:bottom w:val="single" w:sz="4" w:space="0" w:color="auto"/>
            </w:tcBorders>
            <w:vAlign w:val="bottom"/>
          </w:tcPr>
          <w:p w14:paraId="7AB1D6E6" w14:textId="77777777" w:rsidR="007347E5" w:rsidRPr="001B6A7B" w:rsidRDefault="007347E5" w:rsidP="00BA62BD">
            <w:pPr>
              <w:pStyle w:val="Nvel02"/>
              <w:numPr>
                <w:ilvl w:val="0"/>
                <w:numId w:val="0"/>
              </w:numPr>
              <w:rPr>
                <w:iCs w:val="0"/>
              </w:rPr>
            </w:pPr>
            <w:r w:rsidRPr="001B6A7B">
              <w:rPr>
                <w:iCs w:val="0"/>
              </w:rPr>
              <w:t>Ativo Circulante + Realizável a Longo Prazo</w:t>
            </w:r>
          </w:p>
        </w:tc>
      </w:tr>
      <w:tr w:rsidR="007347E5" w:rsidRPr="001B6A7B" w14:paraId="7D0BA036" w14:textId="77777777" w:rsidTr="00DB400A">
        <w:tc>
          <w:tcPr>
            <w:tcW w:w="2235" w:type="dxa"/>
            <w:vMerge/>
          </w:tcPr>
          <w:p w14:paraId="4FCE3AF3" w14:textId="77777777" w:rsidR="007347E5" w:rsidRPr="001B6A7B" w:rsidRDefault="007347E5" w:rsidP="00BA62BD">
            <w:pPr>
              <w:pStyle w:val="Nvel02"/>
              <w:rPr>
                <w:iCs w:val="0"/>
              </w:rPr>
            </w:pPr>
          </w:p>
        </w:tc>
        <w:tc>
          <w:tcPr>
            <w:tcW w:w="4252" w:type="dxa"/>
            <w:tcBorders>
              <w:top w:val="single" w:sz="4" w:space="0" w:color="auto"/>
            </w:tcBorders>
          </w:tcPr>
          <w:p w14:paraId="35B85E6F" w14:textId="77777777" w:rsidR="007347E5" w:rsidRPr="001B6A7B" w:rsidRDefault="007347E5" w:rsidP="00BA62BD">
            <w:pPr>
              <w:pStyle w:val="Nvel02"/>
              <w:numPr>
                <w:ilvl w:val="0"/>
                <w:numId w:val="0"/>
              </w:numPr>
              <w:rPr>
                <w:iCs w:val="0"/>
              </w:rPr>
            </w:pPr>
            <w:r w:rsidRPr="001B6A7B">
              <w:rPr>
                <w:iCs w:val="0"/>
              </w:rPr>
              <w:t>Passivo Circulante + Passivo Não Circulante</w:t>
            </w:r>
          </w:p>
        </w:tc>
      </w:tr>
    </w:tbl>
    <w:p w14:paraId="420E3A4B" w14:textId="77777777" w:rsidR="007347E5" w:rsidRPr="001B6A7B" w:rsidRDefault="007347E5" w:rsidP="00BA62BD">
      <w:pPr>
        <w:pStyle w:val="Nvel02"/>
        <w:numPr>
          <w:ilvl w:val="0"/>
          <w:numId w:val="0"/>
        </w:numPr>
        <w:rPr>
          <w:iCs w:val="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A31A0E" w:rsidRPr="001B6A7B" w14:paraId="02FCB966" w14:textId="77777777" w:rsidTr="00DB400A">
        <w:trPr>
          <w:cantSplit/>
        </w:trPr>
        <w:tc>
          <w:tcPr>
            <w:tcW w:w="2235" w:type="dxa"/>
            <w:vMerge w:val="restart"/>
            <w:vAlign w:val="center"/>
          </w:tcPr>
          <w:p w14:paraId="36DF20B2" w14:textId="77777777" w:rsidR="007347E5" w:rsidRPr="001B6A7B" w:rsidRDefault="007347E5" w:rsidP="00BA62BD">
            <w:pPr>
              <w:pStyle w:val="Nvel02"/>
              <w:numPr>
                <w:ilvl w:val="0"/>
                <w:numId w:val="0"/>
              </w:numPr>
              <w:rPr>
                <w:iCs w:val="0"/>
              </w:rPr>
            </w:pPr>
            <w:r w:rsidRPr="001B6A7B">
              <w:rPr>
                <w:iCs w:val="0"/>
              </w:rPr>
              <w:t>SG =</w:t>
            </w:r>
          </w:p>
        </w:tc>
        <w:tc>
          <w:tcPr>
            <w:tcW w:w="4394" w:type="dxa"/>
            <w:tcBorders>
              <w:bottom w:val="single" w:sz="4" w:space="0" w:color="auto"/>
            </w:tcBorders>
            <w:vAlign w:val="bottom"/>
          </w:tcPr>
          <w:p w14:paraId="28F61126" w14:textId="77777777" w:rsidR="007347E5" w:rsidRPr="001B6A7B" w:rsidRDefault="007347E5" w:rsidP="00BA62BD">
            <w:pPr>
              <w:pStyle w:val="Nvel02"/>
              <w:numPr>
                <w:ilvl w:val="0"/>
                <w:numId w:val="0"/>
              </w:numPr>
              <w:rPr>
                <w:iCs w:val="0"/>
              </w:rPr>
            </w:pPr>
            <w:r w:rsidRPr="001B6A7B">
              <w:rPr>
                <w:iCs w:val="0"/>
              </w:rPr>
              <w:t>Ativo Total</w:t>
            </w:r>
          </w:p>
        </w:tc>
      </w:tr>
      <w:tr w:rsidR="007347E5" w:rsidRPr="001B6A7B" w14:paraId="6257F7DA" w14:textId="77777777" w:rsidTr="00DB400A">
        <w:trPr>
          <w:cantSplit/>
        </w:trPr>
        <w:tc>
          <w:tcPr>
            <w:tcW w:w="2235" w:type="dxa"/>
            <w:vMerge/>
          </w:tcPr>
          <w:p w14:paraId="34612252" w14:textId="77777777" w:rsidR="007347E5" w:rsidRPr="001B6A7B" w:rsidRDefault="007347E5" w:rsidP="00BA62BD">
            <w:pPr>
              <w:pStyle w:val="Nvel02"/>
              <w:rPr>
                <w:iCs w:val="0"/>
              </w:rPr>
            </w:pPr>
          </w:p>
        </w:tc>
        <w:tc>
          <w:tcPr>
            <w:tcW w:w="4394" w:type="dxa"/>
            <w:tcBorders>
              <w:top w:val="single" w:sz="4" w:space="0" w:color="auto"/>
            </w:tcBorders>
          </w:tcPr>
          <w:p w14:paraId="0D6E7A56" w14:textId="77777777" w:rsidR="007347E5" w:rsidRPr="001B6A7B" w:rsidRDefault="007347E5" w:rsidP="00BA62BD">
            <w:pPr>
              <w:pStyle w:val="Nvel02"/>
              <w:numPr>
                <w:ilvl w:val="0"/>
                <w:numId w:val="0"/>
              </w:numPr>
              <w:rPr>
                <w:iCs w:val="0"/>
              </w:rPr>
            </w:pPr>
            <w:r w:rsidRPr="001B6A7B">
              <w:rPr>
                <w:iCs w:val="0"/>
              </w:rPr>
              <w:t>Passivo Circulante + Passivo Não Circulante</w:t>
            </w:r>
          </w:p>
        </w:tc>
      </w:tr>
    </w:tbl>
    <w:p w14:paraId="63CC5264" w14:textId="77777777" w:rsidR="007347E5" w:rsidRPr="001B6A7B" w:rsidRDefault="007347E5" w:rsidP="00BA62BD">
      <w:pPr>
        <w:pStyle w:val="Nvel02"/>
        <w:numPr>
          <w:ilvl w:val="0"/>
          <w:numId w:val="0"/>
        </w:numPr>
        <w:rPr>
          <w:iCs w:val="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A31A0E" w:rsidRPr="001B6A7B" w14:paraId="36A54574" w14:textId="77777777" w:rsidTr="00DB400A">
        <w:tc>
          <w:tcPr>
            <w:tcW w:w="2235" w:type="dxa"/>
            <w:vMerge w:val="restart"/>
            <w:vAlign w:val="center"/>
          </w:tcPr>
          <w:p w14:paraId="3081AB42" w14:textId="77777777" w:rsidR="007347E5" w:rsidRPr="001B6A7B" w:rsidRDefault="007347E5" w:rsidP="00BA62BD">
            <w:pPr>
              <w:pStyle w:val="Nvel02"/>
              <w:numPr>
                <w:ilvl w:val="0"/>
                <w:numId w:val="0"/>
              </w:numPr>
              <w:rPr>
                <w:iCs w:val="0"/>
              </w:rPr>
            </w:pPr>
            <w:r w:rsidRPr="001B6A7B">
              <w:rPr>
                <w:iCs w:val="0"/>
              </w:rPr>
              <w:t>LC =</w:t>
            </w:r>
          </w:p>
        </w:tc>
        <w:tc>
          <w:tcPr>
            <w:tcW w:w="2551" w:type="dxa"/>
            <w:tcBorders>
              <w:bottom w:val="single" w:sz="4" w:space="0" w:color="auto"/>
            </w:tcBorders>
            <w:vAlign w:val="bottom"/>
          </w:tcPr>
          <w:p w14:paraId="7993D026" w14:textId="77777777" w:rsidR="007347E5" w:rsidRPr="001B6A7B" w:rsidRDefault="007347E5" w:rsidP="00BA62BD">
            <w:pPr>
              <w:pStyle w:val="Nvel02"/>
              <w:numPr>
                <w:ilvl w:val="0"/>
                <w:numId w:val="0"/>
              </w:numPr>
              <w:rPr>
                <w:iCs w:val="0"/>
              </w:rPr>
            </w:pPr>
            <w:r w:rsidRPr="001B6A7B">
              <w:rPr>
                <w:iCs w:val="0"/>
              </w:rPr>
              <w:t>Ativo Circulante</w:t>
            </w:r>
          </w:p>
        </w:tc>
      </w:tr>
      <w:tr w:rsidR="00A31A0E" w:rsidRPr="001B6A7B" w14:paraId="089BE8DC" w14:textId="77777777" w:rsidTr="00DB400A">
        <w:tc>
          <w:tcPr>
            <w:tcW w:w="2235" w:type="dxa"/>
            <w:vMerge/>
          </w:tcPr>
          <w:p w14:paraId="7D665285" w14:textId="77777777" w:rsidR="007347E5" w:rsidRPr="001B6A7B" w:rsidRDefault="007347E5" w:rsidP="00BA62BD">
            <w:pPr>
              <w:pStyle w:val="Nvel02"/>
              <w:rPr>
                <w:iCs w:val="0"/>
              </w:rPr>
            </w:pPr>
          </w:p>
        </w:tc>
        <w:tc>
          <w:tcPr>
            <w:tcW w:w="2551" w:type="dxa"/>
            <w:tcBorders>
              <w:top w:val="single" w:sz="4" w:space="0" w:color="auto"/>
            </w:tcBorders>
          </w:tcPr>
          <w:p w14:paraId="5978C149" w14:textId="77777777" w:rsidR="007347E5" w:rsidRPr="001B6A7B" w:rsidRDefault="007347E5" w:rsidP="00BA62BD">
            <w:pPr>
              <w:pStyle w:val="Nvel02"/>
              <w:numPr>
                <w:ilvl w:val="0"/>
                <w:numId w:val="0"/>
              </w:numPr>
              <w:rPr>
                <w:iCs w:val="0"/>
              </w:rPr>
            </w:pPr>
            <w:r w:rsidRPr="001B6A7B">
              <w:rPr>
                <w:iCs w:val="0"/>
              </w:rPr>
              <w:t>Passivo Circulante</w:t>
            </w:r>
          </w:p>
        </w:tc>
      </w:tr>
    </w:tbl>
    <w:p w14:paraId="720DFF22" w14:textId="77777777" w:rsidR="007347E5" w:rsidRPr="001B6A7B" w:rsidRDefault="007347E5" w:rsidP="007347E5">
      <w:pPr>
        <w:pStyle w:val="Nvel3-Opcional"/>
        <w:rPr>
          <w:i w:val="0"/>
          <w:color w:val="auto"/>
        </w:rPr>
      </w:pPr>
      <w:r w:rsidRPr="001B6A7B">
        <w:rPr>
          <w:i w:val="0"/>
          <w:color w:val="auto"/>
        </w:rPr>
        <w:t>Patrimônio líquido de 10% (dez por cento) do valor estimado da contratação para o período de doze meses;</w:t>
      </w:r>
    </w:p>
    <w:p w14:paraId="1E01C18D" w14:textId="11766D3E" w:rsidR="007347E5" w:rsidRPr="001B6A7B" w:rsidRDefault="007347E5" w:rsidP="007347E5">
      <w:pPr>
        <w:pStyle w:val="Nvel3-Opcional"/>
        <w:rPr>
          <w:i w:val="0"/>
          <w:color w:val="auto"/>
        </w:rPr>
      </w:pPr>
      <w:r w:rsidRPr="001B6A7B">
        <w:rPr>
          <w:i w:val="0"/>
          <w:color w:val="auto"/>
        </w:rPr>
        <w:t>Capital Circulante Líquido ou Capital de Giro (Ativo Circulante - Passivo Circulante) de, no mínimo, 16,66% (dezesseis inteiros e sessenta e seis centésimos por cento) do valor estimado da contratação para o período de doze meses; e</w:t>
      </w:r>
    </w:p>
    <w:p w14:paraId="1FC30830" w14:textId="0999CF77" w:rsidR="007347E5" w:rsidRPr="001B6A7B" w:rsidRDefault="007347E5" w:rsidP="007347E5">
      <w:pPr>
        <w:pStyle w:val="Nvel3-Opcional"/>
        <w:rPr>
          <w:i w:val="0"/>
          <w:color w:val="auto"/>
        </w:rPr>
      </w:pPr>
      <w:r w:rsidRPr="001B6A7B">
        <w:rPr>
          <w:i w:val="0"/>
          <w:color w:val="auto"/>
        </w:rPr>
        <w:t xml:space="preserve">Saldo mínimo </w:t>
      </w:r>
      <w:r w:rsidR="007E500F" w:rsidRPr="001B6A7B">
        <w:rPr>
          <w:i w:val="0"/>
          <w:color w:val="auto"/>
        </w:rPr>
        <w:t>de disponibilidades financeiras imediatas (caixa</w:t>
      </w:r>
      <w:r w:rsidR="004F2C04" w:rsidRPr="001B6A7B">
        <w:rPr>
          <w:i w:val="0"/>
          <w:color w:val="auto"/>
        </w:rPr>
        <w:t>, bancos</w:t>
      </w:r>
      <w:r w:rsidR="007E500F" w:rsidRPr="001B6A7B">
        <w:rPr>
          <w:i w:val="0"/>
          <w:color w:val="auto"/>
        </w:rPr>
        <w:t xml:space="preserve"> e equivalente</w:t>
      </w:r>
      <w:r w:rsidR="004F2C04" w:rsidRPr="001B6A7B">
        <w:rPr>
          <w:i w:val="0"/>
          <w:color w:val="auto"/>
        </w:rPr>
        <w:t>s</w:t>
      </w:r>
      <w:r w:rsidR="007E500F" w:rsidRPr="001B6A7B">
        <w:rPr>
          <w:i w:val="0"/>
          <w:color w:val="auto"/>
        </w:rPr>
        <w:t xml:space="preserve">) igual ao </w:t>
      </w:r>
      <w:r w:rsidRPr="001B6A7B">
        <w:rPr>
          <w:i w:val="0"/>
          <w:color w:val="auto"/>
        </w:rPr>
        <w:t>valor estimado da contratação para o período de um mês</w:t>
      </w:r>
      <w:r w:rsidR="007E500F" w:rsidRPr="001B6A7B">
        <w:rPr>
          <w:i w:val="0"/>
          <w:color w:val="auto"/>
        </w:rPr>
        <w:t>.</w:t>
      </w:r>
    </w:p>
    <w:p w14:paraId="181DEF4F" w14:textId="6CB8BC01" w:rsidR="007347E5" w:rsidRPr="001B6A7B" w:rsidRDefault="007347E5" w:rsidP="00BA62BD">
      <w:pPr>
        <w:pStyle w:val="Nvel2-Opcional"/>
        <w:rPr>
          <w:i w:val="0"/>
          <w:iCs w:val="0"/>
          <w:color w:val="auto"/>
        </w:rPr>
      </w:pPr>
      <w:r w:rsidRPr="001B6A7B">
        <w:rPr>
          <w:i w:val="0"/>
          <w:iCs w:val="0"/>
          <w:color w:val="auto"/>
        </w:rPr>
        <w:t xml:space="preserve">Os indicadores fixados acima deverão ser atingidos </w:t>
      </w:r>
      <w:r w:rsidR="00430E6F" w:rsidRPr="001B6A7B">
        <w:rPr>
          <w:i w:val="0"/>
          <w:iCs w:val="0"/>
          <w:color w:val="auto"/>
        </w:rPr>
        <w:t xml:space="preserve">cumulativamente </w:t>
      </w:r>
      <w:r w:rsidRPr="001B6A7B">
        <w:rPr>
          <w:i w:val="0"/>
          <w:iCs w:val="0"/>
          <w:color w:val="auto"/>
        </w:rPr>
        <w:t>em cada um dos dois últimos exercícios sociais, sob pena de inabilitação.</w:t>
      </w:r>
    </w:p>
    <w:p w14:paraId="4F726352" w14:textId="77777777" w:rsidR="007347E5" w:rsidRPr="001B6A7B" w:rsidRDefault="007347E5" w:rsidP="00BA62BD">
      <w:pPr>
        <w:pStyle w:val="Nvel02"/>
        <w:rPr>
          <w:iCs w:val="0"/>
        </w:rPr>
      </w:pPr>
      <w:r w:rsidRPr="001B6A7B">
        <w:rPr>
          <w:iCs w:val="0"/>
        </w:rPr>
        <w:t>Os documentos referidos acima limitar-se-ão ao último exercício no caso de a pessoa jurídica ter sido constituída há menos de 2 (dois) anos;</w:t>
      </w:r>
    </w:p>
    <w:p w14:paraId="72590E69" w14:textId="77777777" w:rsidR="007347E5" w:rsidRPr="001B6A7B" w:rsidRDefault="007347E5" w:rsidP="00BA62BD">
      <w:pPr>
        <w:pStyle w:val="Nvel02"/>
        <w:rPr>
          <w:iCs w:val="0"/>
        </w:rPr>
      </w:pPr>
      <w:r w:rsidRPr="001B6A7B">
        <w:rPr>
          <w:iCs w:val="0"/>
        </w:rPr>
        <w:t xml:space="preserve">Os documentos referidos acima deverão ser exigidos com base no limite definido pela Receita Federal do Brasil para transmissão da Escrituração Contábil Digital - ECD ao </w:t>
      </w:r>
      <w:proofErr w:type="spellStart"/>
      <w:r w:rsidRPr="001B6A7B">
        <w:rPr>
          <w:iCs w:val="0"/>
        </w:rPr>
        <w:t>Sped</w:t>
      </w:r>
      <w:proofErr w:type="spellEnd"/>
      <w:r w:rsidRPr="001B6A7B">
        <w:rPr>
          <w:iCs w:val="0"/>
        </w:rPr>
        <w:t xml:space="preserve">. </w:t>
      </w:r>
    </w:p>
    <w:p w14:paraId="5D8AD93D" w14:textId="77777777" w:rsidR="007347E5" w:rsidRPr="001B6A7B" w:rsidRDefault="007347E5" w:rsidP="00BA62BD">
      <w:pPr>
        <w:pStyle w:val="Nvel2-Opcional"/>
        <w:rPr>
          <w:i w:val="0"/>
          <w:iCs w:val="0"/>
          <w:color w:val="auto"/>
        </w:rPr>
      </w:pPr>
      <w:r w:rsidRPr="001B6A7B">
        <w:rPr>
          <w:i w:val="0"/>
          <w:iCs w:val="0"/>
          <w:color w:val="auto"/>
        </w:rPr>
        <w:t>O atendimento dos índices econômicos previstos neste termo de referência deverá ser atestado mediante declaração assinada por profissional habilitado da área contábil, apresentada pelo fornecedor.</w:t>
      </w:r>
    </w:p>
    <w:p w14:paraId="32BCE62F" w14:textId="2C37E928" w:rsidR="007347E5" w:rsidRPr="001B6A7B" w:rsidRDefault="007347E5" w:rsidP="00BA62BD">
      <w:pPr>
        <w:pStyle w:val="Nvel2-Opcional"/>
        <w:rPr>
          <w:i w:val="0"/>
          <w:iCs w:val="0"/>
          <w:color w:val="auto"/>
        </w:rPr>
      </w:pPr>
      <w:bookmarkStart w:id="18" w:name="_Hlk170896691"/>
      <w:r w:rsidRPr="001B6A7B">
        <w:rPr>
          <w:i w:val="0"/>
          <w:iCs w:val="0"/>
          <w:color w:val="auto"/>
        </w:rPr>
        <w:t>Declaração do fornecedor, acompanhada da relação de compromissos assumidos, conforme modelo constante do Anexo deste Termo de Referência, de que um doze avos dos contratos firmados com a Administração Pública e/ou com a iniciativa privada vigentes na data apresentação da proposta não é superior ao patrimônio líquido do interessado, observados os seguintes requisitos:</w:t>
      </w:r>
    </w:p>
    <w:bookmarkEnd w:id="18"/>
    <w:p w14:paraId="13D75791" w14:textId="77777777" w:rsidR="007347E5" w:rsidRPr="001B6A7B" w:rsidRDefault="007347E5" w:rsidP="007347E5">
      <w:pPr>
        <w:pStyle w:val="Nvel3-Opcional"/>
        <w:rPr>
          <w:i w:val="0"/>
          <w:color w:val="auto"/>
        </w:rPr>
      </w:pPr>
      <w:r w:rsidRPr="001B6A7B">
        <w:rPr>
          <w:i w:val="0"/>
          <w:color w:val="auto"/>
        </w:rPr>
        <w:t>a declaração deve ser acompanhada da Demonstração do Resultado do Exercício (DRE), relativa ao último exercício social; e</w:t>
      </w:r>
    </w:p>
    <w:p w14:paraId="47471BE2" w14:textId="77777777" w:rsidR="007347E5" w:rsidRPr="001B6A7B" w:rsidRDefault="007347E5" w:rsidP="007347E5">
      <w:pPr>
        <w:pStyle w:val="Nvel3-Opcional"/>
        <w:rPr>
          <w:i w:val="0"/>
          <w:color w:val="auto"/>
        </w:rPr>
      </w:pPr>
      <w:r w:rsidRPr="001B6A7B">
        <w:rPr>
          <w:i w:val="0"/>
          <w:color w:val="auto"/>
        </w:rPr>
        <w:t>caso a diferença entre a declaração e a receita bruta discriminada na Demonstração do Resultado do Exercício (DRE) apresentada seja superior a 10% (dez por cento), para mais ou para menos, o fornecedor deverá apresentar justificativas.</w:t>
      </w:r>
    </w:p>
    <w:p w14:paraId="769FA259" w14:textId="00C5609D" w:rsidR="007347E5" w:rsidRPr="001B6A7B" w:rsidRDefault="007347E5" w:rsidP="00BA62BD">
      <w:pPr>
        <w:pStyle w:val="Nvel02"/>
        <w:rPr>
          <w:iCs w:val="0"/>
        </w:rPr>
      </w:pPr>
      <w:r w:rsidRPr="001B6A7B">
        <w:rPr>
          <w:iCs w:val="0"/>
        </w:rPr>
        <w:t>As empresas criadas no exercício financeiro da licitação/contratação deverão atender a todas as exigências da habilitação e poderão substituir os demonstrativos contábeis pelo balanço de abertura.</w:t>
      </w:r>
    </w:p>
    <w:p w14:paraId="50F20B19" w14:textId="77777777" w:rsidR="00BA62BD" w:rsidRPr="001B6A7B" w:rsidRDefault="00BA62BD" w:rsidP="00BA62BD">
      <w:pPr>
        <w:pStyle w:val="Nvel1-SemNumerao"/>
      </w:pPr>
      <w:bookmarkStart w:id="19" w:name="_Hlk171013756"/>
      <w:r w:rsidRPr="001B6A7B">
        <w:t>Qualificação Técnico-Operacional</w:t>
      </w:r>
    </w:p>
    <w:p w14:paraId="70A09585" w14:textId="77777777" w:rsidR="00BA62BD" w:rsidRPr="001B6A7B" w:rsidRDefault="00BA62BD" w:rsidP="00BA62BD">
      <w:pPr>
        <w:pStyle w:val="Nvel02"/>
        <w:rPr>
          <w:iCs w:val="0"/>
        </w:rPr>
      </w:pPr>
      <w:r w:rsidRPr="001B6A7B">
        <w:rPr>
          <w:iCs w:val="0"/>
        </w:rPr>
        <w:t>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14:paraId="5B950E8B" w14:textId="77777777" w:rsidR="00BA62BD" w:rsidRPr="001B6A7B" w:rsidRDefault="00BA62BD" w:rsidP="00BA62BD">
      <w:pPr>
        <w:pStyle w:val="Nivel3"/>
      </w:pPr>
      <w:r w:rsidRPr="001B6A7B">
        <w:t>Para fins da comprovação de que trata este subitem, os atestados deverão dizer respeito a contrato(s) executado(s) com as seguintes características mínimas:</w:t>
      </w:r>
    </w:p>
    <w:p w14:paraId="38110E41" w14:textId="7CB42113" w:rsidR="00BA62BD" w:rsidRPr="001B6A7B" w:rsidRDefault="00A049DA" w:rsidP="00BA62BD">
      <w:pPr>
        <w:pStyle w:val="Nvel4-R"/>
        <w:rPr>
          <w:i w:val="0"/>
          <w:color w:val="auto"/>
        </w:rPr>
      </w:pPr>
      <w:bookmarkStart w:id="20" w:name="_Hlk224659922"/>
      <w:r w:rsidRPr="001B6A7B">
        <w:rPr>
          <w:i w:val="0"/>
          <w:color w:val="auto"/>
        </w:rPr>
        <w:lastRenderedPageBreak/>
        <w:t xml:space="preserve">contrato(s) que comprove(m) a experiência mínima de </w:t>
      </w:r>
      <w:r w:rsidR="001E0D19" w:rsidRPr="001B6A7B">
        <w:rPr>
          <w:b/>
          <w:bCs w:val="0"/>
          <w:i w:val="0"/>
          <w:color w:val="auto"/>
        </w:rPr>
        <w:t>03</w:t>
      </w:r>
      <w:r w:rsidRPr="001B6A7B">
        <w:rPr>
          <w:b/>
          <w:bCs w:val="0"/>
          <w:i w:val="0"/>
          <w:color w:val="auto"/>
        </w:rPr>
        <w:t xml:space="preserve"> </w:t>
      </w:r>
      <w:r w:rsidR="001E0D19" w:rsidRPr="001B6A7B">
        <w:rPr>
          <w:b/>
          <w:bCs w:val="0"/>
          <w:i w:val="0"/>
          <w:color w:val="auto"/>
        </w:rPr>
        <w:t>anos</w:t>
      </w:r>
      <w:r w:rsidRPr="001B6A7B">
        <w:rPr>
          <w:i w:val="0"/>
          <w:color w:val="auto"/>
        </w:rPr>
        <w:t xml:space="preserve"> do fornecedor na prestação dos serviços, com no mínimo </w:t>
      </w:r>
      <w:r w:rsidR="008425FE" w:rsidRPr="001B6A7B">
        <w:rPr>
          <w:b/>
          <w:bCs w:val="0"/>
          <w:i w:val="0"/>
          <w:color w:val="auto"/>
        </w:rPr>
        <w:t>18</w:t>
      </w:r>
      <w:r w:rsidRPr="001B6A7B">
        <w:rPr>
          <w:b/>
          <w:bCs w:val="0"/>
          <w:i w:val="0"/>
          <w:color w:val="auto"/>
        </w:rPr>
        <w:t xml:space="preserve"> postos</w:t>
      </w:r>
      <w:r w:rsidRPr="001B6A7B">
        <w:rPr>
          <w:i w:val="0"/>
          <w:color w:val="auto"/>
        </w:rPr>
        <w:t xml:space="preserve"> de postos de trabalho a serem contratados, em períodos sucessivos ou não, sendo aceito o somatório de atestados de períodos diferentes.</w:t>
      </w:r>
    </w:p>
    <w:p w14:paraId="39D23C46" w14:textId="77777777" w:rsidR="00BA62BD" w:rsidRPr="001B6A7B" w:rsidRDefault="00BA62BD" w:rsidP="00BA62BD">
      <w:pPr>
        <w:pStyle w:val="Nvel3-Opcional"/>
        <w:rPr>
          <w:i w:val="0"/>
          <w:color w:val="auto"/>
        </w:rPr>
      </w:pPr>
      <w:r w:rsidRPr="001B6A7B">
        <w:rPr>
          <w:i w:val="0"/>
          <w:color w:val="auto"/>
        </w:rPr>
        <w:t>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p w14:paraId="6F213EA6" w14:textId="63081BD5" w:rsidR="0013326B" w:rsidRPr="001B6A7B" w:rsidRDefault="0013326B" w:rsidP="0013326B">
      <w:pPr>
        <w:pStyle w:val="Nvel4-R"/>
        <w:rPr>
          <w:i w:val="0"/>
          <w:color w:val="auto"/>
        </w:rPr>
      </w:pPr>
      <w:r w:rsidRPr="001B6A7B">
        <w:rPr>
          <w:i w:val="0"/>
          <w:color w:val="auto"/>
        </w:rPr>
        <w:t>Um atestado de 01 posto durante 3 anos e outro de 100 postos durante 01 ano não cumprem o Edital.</w:t>
      </w:r>
    </w:p>
    <w:p w14:paraId="008F855C" w14:textId="77777777" w:rsidR="00177D0D" w:rsidRPr="001B6A7B" w:rsidRDefault="00177D0D" w:rsidP="00177D0D">
      <w:pPr>
        <w:pStyle w:val="Nvel4-R"/>
        <w:numPr>
          <w:ilvl w:val="0"/>
          <w:numId w:val="0"/>
        </w:numPr>
        <w:ind w:left="567"/>
        <w:rPr>
          <w:i w:val="0"/>
          <w:color w:val="auto"/>
        </w:rPr>
      </w:pPr>
    </w:p>
    <w:p w14:paraId="53B29C88" w14:textId="5EBD5D43" w:rsidR="00177D0D" w:rsidRPr="001B6A7B" w:rsidRDefault="00177D0D" w:rsidP="00177D0D">
      <w:pPr>
        <w:pStyle w:val="Nvel4-R"/>
        <w:numPr>
          <w:ilvl w:val="0"/>
          <w:numId w:val="0"/>
        </w:numPr>
        <w:ind w:left="567"/>
        <w:rPr>
          <w:i w:val="0"/>
          <w:color w:val="auto"/>
        </w:rPr>
      </w:pPr>
      <w:r w:rsidRPr="001B6A7B">
        <w:rPr>
          <w:i w:val="0"/>
          <w:color w:val="auto"/>
        </w:rPr>
        <w:t>Ilustração 1:</w:t>
      </w:r>
    </w:p>
    <w:p w14:paraId="2AF14C9A" w14:textId="1EDDFC1C" w:rsidR="00821364" w:rsidRPr="001B6A7B" w:rsidRDefault="00821364" w:rsidP="00177D0D">
      <w:pPr>
        <w:pStyle w:val="Nvel4-R"/>
        <w:numPr>
          <w:ilvl w:val="0"/>
          <w:numId w:val="0"/>
        </w:numPr>
        <w:ind w:left="567"/>
        <w:rPr>
          <w:i w:val="0"/>
          <w:color w:val="auto"/>
        </w:rPr>
      </w:pPr>
      <w:r w:rsidRPr="001B6A7B">
        <w:rPr>
          <w:i w:val="0"/>
          <w:noProof/>
          <w:color w:val="auto"/>
          <w:bdr w:val="single" w:sz="4" w:space="0" w:color="auto"/>
        </w:rPr>
        <w:drawing>
          <wp:inline distT="0" distB="0" distL="0" distR="0" wp14:anchorId="451D85E1" wp14:editId="0B32F270">
            <wp:extent cx="5721350" cy="1444625"/>
            <wp:effectExtent l="0" t="0" r="0" b="3175"/>
            <wp:docPr id="1695102862" name="Imagem 1" descr="Interface gráfica do usuário, Aplicativo, Tabel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102862" name="Imagem 1" descr="Interface gráfica do usuário, Aplicativo, Tabela&#10;&#10;O conteúdo gerado por IA pode estar incorreto."/>
                    <pic:cNvPicPr/>
                  </pic:nvPicPr>
                  <pic:blipFill>
                    <a:blip r:embed="rId10"/>
                    <a:stretch>
                      <a:fillRect/>
                    </a:stretch>
                  </pic:blipFill>
                  <pic:spPr>
                    <a:xfrm>
                      <a:off x="0" y="0"/>
                      <a:ext cx="5721350" cy="1444625"/>
                    </a:xfrm>
                    <a:prstGeom prst="rect">
                      <a:avLst/>
                    </a:prstGeom>
                  </pic:spPr>
                </pic:pic>
              </a:graphicData>
            </a:graphic>
          </wp:inline>
        </w:drawing>
      </w:r>
    </w:p>
    <w:p w14:paraId="00E63B73" w14:textId="09887AE3" w:rsidR="00177D0D" w:rsidRPr="001B6A7B" w:rsidRDefault="00021186" w:rsidP="00177D0D">
      <w:pPr>
        <w:pStyle w:val="Nvel4-R"/>
        <w:numPr>
          <w:ilvl w:val="0"/>
          <w:numId w:val="0"/>
        </w:numPr>
        <w:ind w:left="567"/>
        <w:rPr>
          <w:i w:val="0"/>
          <w:color w:val="auto"/>
        </w:rPr>
      </w:pPr>
      <w:r w:rsidRPr="001B6A7B">
        <w:rPr>
          <w:i w:val="0"/>
          <w:noProof/>
          <w:color w:val="auto"/>
        </w:rPr>
        <mc:AlternateContent>
          <mc:Choice Requires="wps">
            <w:drawing>
              <wp:anchor distT="0" distB="0" distL="114300" distR="114300" simplePos="0" relativeHeight="251659264" behindDoc="0" locked="0" layoutInCell="1" allowOverlap="1" wp14:anchorId="24BF70BE" wp14:editId="385992AD">
                <wp:simplePos x="0" y="0"/>
                <wp:positionH relativeFrom="column">
                  <wp:posOffset>1457960</wp:posOffset>
                </wp:positionH>
                <wp:positionV relativeFrom="paragraph">
                  <wp:posOffset>1071245</wp:posOffset>
                </wp:positionV>
                <wp:extent cx="133350" cy="101600"/>
                <wp:effectExtent l="57150" t="19050" r="76200" b="88900"/>
                <wp:wrapNone/>
                <wp:docPr id="1398155765" name="Retângulo 2"/>
                <wp:cNvGraphicFramePr/>
                <a:graphic xmlns:a="http://schemas.openxmlformats.org/drawingml/2006/main">
                  <a:graphicData uri="http://schemas.microsoft.com/office/word/2010/wordprocessingShape">
                    <wps:wsp>
                      <wps:cNvSpPr/>
                      <wps:spPr>
                        <a:xfrm>
                          <a:off x="0" y="0"/>
                          <a:ext cx="133350" cy="101600"/>
                        </a:xfrm>
                        <a:prstGeom prst="rect">
                          <a:avLst/>
                        </a:prstGeom>
                        <a:solidFill>
                          <a:schemeClr val="bg1"/>
                        </a:solidFill>
                        <a:ln>
                          <a:solidFill>
                            <a:schemeClr val="bg1"/>
                          </a:solidFill>
                        </a:ln>
                      </wps:spPr>
                      <wps:style>
                        <a:lnRef idx="1">
                          <a:schemeClr val="accent1"/>
                        </a:lnRef>
                        <a:fillRef idx="1001">
                          <a:schemeClr val="l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4F710E" id="Retângulo 2" o:spid="_x0000_s1026" style="position:absolute;margin-left:114.8pt;margin-top:84.35pt;width:10.5pt;height: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" fillcolor="white [3212]" strokecolor="white [3212]">
                <v:shadow on="t" color="black" opacity="22937f" origin=",.5" offset="0,.63889mm"/>
              </v:rect>
            </w:pict>
          </mc:Fallback>
        </mc:AlternateContent>
      </w:r>
    </w:p>
    <w:p w14:paraId="3D608B23" w14:textId="5B774837" w:rsidR="00666EC1" w:rsidRPr="001B6A7B" w:rsidRDefault="00666EC1" w:rsidP="00666EC1">
      <w:pPr>
        <w:pStyle w:val="Nvel4-R"/>
        <w:rPr>
          <w:i w:val="0"/>
          <w:color w:val="auto"/>
        </w:rPr>
      </w:pPr>
      <w:r w:rsidRPr="001B6A7B">
        <w:rPr>
          <w:i w:val="0"/>
          <w:color w:val="auto"/>
        </w:rPr>
        <w:t>A</w:t>
      </w:r>
      <w:r w:rsidR="00BA62BD" w:rsidRPr="001B6A7B">
        <w:rPr>
          <w:i w:val="0"/>
          <w:color w:val="auto"/>
        </w:rPr>
        <w:t xml:space="preserve"> soma d</w:t>
      </w:r>
      <w:r w:rsidRPr="001B6A7B">
        <w:rPr>
          <w:i w:val="0"/>
          <w:color w:val="auto"/>
        </w:rPr>
        <w:t>e</w:t>
      </w:r>
      <w:r w:rsidR="00BA62BD" w:rsidRPr="001B6A7B">
        <w:rPr>
          <w:i w:val="0"/>
          <w:color w:val="auto"/>
        </w:rPr>
        <w:t xml:space="preserve"> postos </w:t>
      </w:r>
      <w:r w:rsidRPr="001B6A7B">
        <w:rPr>
          <w:i w:val="0"/>
          <w:color w:val="auto"/>
        </w:rPr>
        <w:t xml:space="preserve">em atestados diferentes </w:t>
      </w:r>
      <w:r w:rsidR="00BA62BD" w:rsidRPr="001B6A7B">
        <w:rPr>
          <w:i w:val="0"/>
          <w:color w:val="auto"/>
        </w:rPr>
        <w:t xml:space="preserve">só é permitida para datas </w:t>
      </w:r>
      <w:r w:rsidRPr="001B6A7B">
        <w:rPr>
          <w:i w:val="0"/>
          <w:color w:val="auto"/>
        </w:rPr>
        <w:t>“</w:t>
      </w:r>
      <w:r w:rsidR="00BA62BD" w:rsidRPr="001B6A7B">
        <w:rPr>
          <w:i w:val="0"/>
          <w:color w:val="auto"/>
        </w:rPr>
        <w:t>concomitantes</w:t>
      </w:r>
      <w:r w:rsidRPr="001B6A7B">
        <w:rPr>
          <w:i w:val="0"/>
          <w:color w:val="auto"/>
        </w:rPr>
        <w:t xml:space="preserve">”. Ou seja, dois atestados de mesmo período, de </w:t>
      </w:r>
      <w:r w:rsidR="00E62914" w:rsidRPr="001B6A7B">
        <w:rPr>
          <w:i w:val="0"/>
          <w:color w:val="auto"/>
        </w:rPr>
        <w:t>01.01.</w:t>
      </w:r>
      <w:r w:rsidRPr="001B6A7B">
        <w:rPr>
          <w:i w:val="0"/>
          <w:color w:val="auto"/>
        </w:rPr>
        <w:t xml:space="preserve">2020 a </w:t>
      </w:r>
      <w:r w:rsidR="00E62914" w:rsidRPr="001B6A7B">
        <w:rPr>
          <w:i w:val="0"/>
          <w:color w:val="auto"/>
        </w:rPr>
        <w:t>31.12.</w:t>
      </w:r>
      <w:r w:rsidRPr="001B6A7B">
        <w:rPr>
          <w:i w:val="0"/>
          <w:color w:val="auto"/>
        </w:rPr>
        <w:t xml:space="preserve">2022, um com 10 postos e outro com </w:t>
      </w:r>
      <w:r w:rsidR="00E62914" w:rsidRPr="001B6A7B">
        <w:rPr>
          <w:i w:val="0"/>
          <w:color w:val="auto"/>
        </w:rPr>
        <w:t>08</w:t>
      </w:r>
      <w:r w:rsidRPr="001B6A7B">
        <w:rPr>
          <w:i w:val="0"/>
          <w:color w:val="auto"/>
        </w:rPr>
        <w:t xml:space="preserve"> postos, </w:t>
      </w:r>
      <w:r w:rsidR="00265EA0" w:rsidRPr="001B6A7B">
        <w:rPr>
          <w:i w:val="0"/>
          <w:color w:val="auto"/>
        </w:rPr>
        <w:t>cumprem o Edital</w:t>
      </w:r>
      <w:r w:rsidRPr="001B6A7B">
        <w:rPr>
          <w:i w:val="0"/>
          <w:color w:val="auto"/>
        </w:rPr>
        <w:t>. Porém, um atestado de 2020-202</w:t>
      </w:r>
      <w:r w:rsidR="00E62914" w:rsidRPr="001B6A7B">
        <w:rPr>
          <w:i w:val="0"/>
          <w:color w:val="auto"/>
        </w:rPr>
        <w:t>1</w:t>
      </w:r>
      <w:r w:rsidRPr="001B6A7B">
        <w:rPr>
          <w:i w:val="0"/>
          <w:color w:val="auto"/>
        </w:rPr>
        <w:t xml:space="preserve"> com 10 postos e outro de 2023-202</w:t>
      </w:r>
      <w:r w:rsidR="00E62914" w:rsidRPr="001B6A7B">
        <w:rPr>
          <w:i w:val="0"/>
          <w:color w:val="auto"/>
        </w:rPr>
        <w:t>4</w:t>
      </w:r>
      <w:r w:rsidRPr="001B6A7B">
        <w:rPr>
          <w:i w:val="0"/>
          <w:color w:val="auto"/>
        </w:rPr>
        <w:t xml:space="preserve"> com </w:t>
      </w:r>
      <w:r w:rsidR="00E62914" w:rsidRPr="001B6A7B">
        <w:rPr>
          <w:i w:val="0"/>
          <w:color w:val="auto"/>
        </w:rPr>
        <w:t>08</w:t>
      </w:r>
      <w:r w:rsidRPr="001B6A7B">
        <w:rPr>
          <w:i w:val="0"/>
          <w:color w:val="auto"/>
        </w:rPr>
        <w:t xml:space="preserve"> postos não </w:t>
      </w:r>
      <w:r w:rsidR="00265EA0" w:rsidRPr="001B6A7B">
        <w:rPr>
          <w:i w:val="0"/>
          <w:color w:val="auto"/>
        </w:rPr>
        <w:t>cumprem</w:t>
      </w:r>
      <w:r w:rsidRPr="001B6A7B">
        <w:rPr>
          <w:i w:val="0"/>
          <w:color w:val="auto"/>
        </w:rPr>
        <w:t>.</w:t>
      </w:r>
    </w:p>
    <w:p w14:paraId="1FB1D8A3" w14:textId="66E2EF17" w:rsidR="007A2CB1" w:rsidRPr="001B6A7B" w:rsidRDefault="007A2CB1" w:rsidP="00DE4F7F">
      <w:pPr>
        <w:pStyle w:val="Nvel4-R"/>
        <w:numPr>
          <w:ilvl w:val="0"/>
          <w:numId w:val="0"/>
        </w:numPr>
        <w:ind w:left="567"/>
        <w:rPr>
          <w:i w:val="0"/>
          <w:color w:val="auto"/>
          <w:sz w:val="10"/>
          <w:szCs w:val="10"/>
        </w:rPr>
      </w:pPr>
    </w:p>
    <w:p w14:paraId="7FE3F5DB" w14:textId="503C40E9" w:rsidR="00DE4F7F" w:rsidRPr="001B6A7B" w:rsidRDefault="00DE4F7F" w:rsidP="00DE4F7F">
      <w:pPr>
        <w:pStyle w:val="Nvel4-R"/>
        <w:numPr>
          <w:ilvl w:val="0"/>
          <w:numId w:val="0"/>
        </w:numPr>
        <w:ind w:left="567"/>
        <w:rPr>
          <w:i w:val="0"/>
          <w:color w:val="auto"/>
        </w:rPr>
      </w:pPr>
      <w:r w:rsidRPr="001B6A7B">
        <w:rPr>
          <w:i w:val="0"/>
          <w:color w:val="auto"/>
        </w:rPr>
        <w:t xml:space="preserve">Ilustração </w:t>
      </w:r>
      <w:r w:rsidR="00177D0D" w:rsidRPr="001B6A7B">
        <w:rPr>
          <w:i w:val="0"/>
          <w:color w:val="auto"/>
        </w:rPr>
        <w:t>2</w:t>
      </w:r>
      <w:r w:rsidRPr="001B6A7B">
        <w:rPr>
          <w:i w:val="0"/>
          <w:color w:val="auto"/>
        </w:rPr>
        <w:t>:</w:t>
      </w:r>
    </w:p>
    <w:p w14:paraId="11DEB4CD" w14:textId="60CFDD3D" w:rsidR="00257482" w:rsidRPr="001B6A7B" w:rsidRDefault="00713623" w:rsidP="00DE4F7F">
      <w:pPr>
        <w:pStyle w:val="Nvel4-R"/>
        <w:numPr>
          <w:ilvl w:val="0"/>
          <w:numId w:val="0"/>
        </w:numPr>
        <w:ind w:left="567"/>
        <w:rPr>
          <w:i w:val="0"/>
          <w:color w:val="auto"/>
        </w:rPr>
      </w:pPr>
      <w:r w:rsidRPr="001B6A7B">
        <w:rPr>
          <w:i w:val="0"/>
          <w:noProof/>
          <w:color w:val="auto"/>
          <w:bdr w:val="single" w:sz="4" w:space="0" w:color="auto"/>
        </w:rPr>
        <w:drawing>
          <wp:inline distT="0" distB="0" distL="0" distR="0" wp14:anchorId="216766EC" wp14:editId="3C8F944C">
            <wp:extent cx="5734050" cy="1541145"/>
            <wp:effectExtent l="0" t="0" r="0" b="1905"/>
            <wp:docPr id="653508333" name="Imagem 1" descr="Interface gráfica do usuário, Texto, Aplicativo, Word&#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3508333" name="Imagem 1" descr="Interface gráfica do usuário, Texto, Aplicativo, Word&#10;&#10;O conteúdo gerado por IA pode estar incorreto."/>
                    <pic:cNvPicPr/>
                  </pic:nvPicPr>
                  <pic:blipFill>
                    <a:blip r:embed="rId11"/>
                    <a:stretch>
                      <a:fillRect/>
                    </a:stretch>
                  </pic:blipFill>
                  <pic:spPr>
                    <a:xfrm>
                      <a:off x="0" y="0"/>
                      <a:ext cx="5734050" cy="1541145"/>
                    </a:xfrm>
                    <a:prstGeom prst="rect">
                      <a:avLst/>
                    </a:prstGeom>
                  </pic:spPr>
                </pic:pic>
              </a:graphicData>
            </a:graphic>
          </wp:inline>
        </w:drawing>
      </w:r>
    </w:p>
    <w:p w14:paraId="0DEF2BBF" w14:textId="7D1E76A3" w:rsidR="009A5F4C" w:rsidRPr="001B6A7B" w:rsidRDefault="009A5F4C" w:rsidP="00DE4F7F">
      <w:pPr>
        <w:pStyle w:val="Nvel4-R"/>
        <w:numPr>
          <w:ilvl w:val="0"/>
          <w:numId w:val="0"/>
        </w:numPr>
        <w:ind w:left="567"/>
        <w:rPr>
          <w:i w:val="0"/>
          <w:color w:val="auto"/>
          <w:sz w:val="10"/>
          <w:szCs w:val="10"/>
        </w:rPr>
      </w:pPr>
    </w:p>
    <w:p w14:paraId="3A573F3D" w14:textId="4118E29D" w:rsidR="00DE4F7F" w:rsidRPr="001B6A7B" w:rsidRDefault="00DE4F7F" w:rsidP="00DE4F7F">
      <w:pPr>
        <w:pStyle w:val="Nvel4-R"/>
        <w:numPr>
          <w:ilvl w:val="0"/>
          <w:numId w:val="0"/>
        </w:numPr>
        <w:ind w:left="567"/>
        <w:rPr>
          <w:i w:val="0"/>
          <w:color w:val="auto"/>
        </w:rPr>
      </w:pPr>
      <w:r w:rsidRPr="001B6A7B">
        <w:rPr>
          <w:i w:val="0"/>
          <w:color w:val="auto"/>
        </w:rPr>
        <w:t xml:space="preserve">Ilustração </w:t>
      </w:r>
      <w:r w:rsidR="00177D0D" w:rsidRPr="001B6A7B">
        <w:rPr>
          <w:i w:val="0"/>
          <w:color w:val="auto"/>
        </w:rPr>
        <w:t>3</w:t>
      </w:r>
      <w:r w:rsidRPr="001B6A7B">
        <w:rPr>
          <w:i w:val="0"/>
          <w:color w:val="auto"/>
        </w:rPr>
        <w:t>:</w:t>
      </w:r>
    </w:p>
    <w:p w14:paraId="1A08F64A" w14:textId="05E9CABA" w:rsidR="00E62914" w:rsidRPr="001B6A7B" w:rsidRDefault="00854E9B" w:rsidP="00DE4F7F">
      <w:pPr>
        <w:pStyle w:val="Nvel4-R"/>
        <w:numPr>
          <w:ilvl w:val="0"/>
          <w:numId w:val="0"/>
        </w:numPr>
        <w:ind w:left="567"/>
        <w:rPr>
          <w:i w:val="0"/>
          <w:color w:val="auto"/>
        </w:rPr>
      </w:pPr>
      <w:r w:rsidRPr="001B6A7B">
        <w:rPr>
          <w:i w:val="0"/>
          <w:noProof/>
          <w:color w:val="auto"/>
          <w:bdr w:val="single" w:sz="4" w:space="0" w:color="auto"/>
        </w:rPr>
        <w:drawing>
          <wp:inline distT="0" distB="0" distL="0" distR="0" wp14:anchorId="7513053A" wp14:editId="49ED1B31">
            <wp:extent cx="5753100" cy="1113790"/>
            <wp:effectExtent l="0" t="0" r="0" b="0"/>
            <wp:docPr id="485786485" name="Imagem 1" descr="Interface gráfica do usuári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5786485" name="Imagem 1" descr="Interface gráfica do usuário&#10;&#10;O conteúdo gerado por IA pode estar incorreto."/>
                    <pic:cNvPicPr/>
                  </pic:nvPicPr>
                  <pic:blipFill>
                    <a:blip r:embed="rId12"/>
                    <a:stretch>
                      <a:fillRect/>
                    </a:stretch>
                  </pic:blipFill>
                  <pic:spPr>
                    <a:xfrm>
                      <a:off x="0" y="0"/>
                      <a:ext cx="5753100" cy="1113790"/>
                    </a:xfrm>
                    <a:prstGeom prst="rect">
                      <a:avLst/>
                    </a:prstGeom>
                  </pic:spPr>
                </pic:pic>
              </a:graphicData>
            </a:graphic>
          </wp:inline>
        </w:drawing>
      </w:r>
    </w:p>
    <w:p w14:paraId="37A1532C" w14:textId="0D431EFA" w:rsidR="00DE4F7F" w:rsidRPr="001B6A7B" w:rsidRDefault="00021186" w:rsidP="00DE4F7F">
      <w:pPr>
        <w:pStyle w:val="Nvel4-R"/>
        <w:numPr>
          <w:ilvl w:val="0"/>
          <w:numId w:val="0"/>
        </w:numPr>
        <w:ind w:left="567"/>
        <w:rPr>
          <w:i w:val="0"/>
          <w:color w:val="auto"/>
        </w:rPr>
      </w:pPr>
      <w:r w:rsidRPr="001B6A7B">
        <w:rPr>
          <w:i w:val="0"/>
          <w:noProof/>
          <w:color w:val="auto"/>
        </w:rPr>
        <mc:AlternateContent>
          <mc:Choice Requires="wps">
            <w:drawing>
              <wp:anchor distT="0" distB="0" distL="114300" distR="114300" simplePos="0" relativeHeight="251663360" behindDoc="0" locked="0" layoutInCell="1" allowOverlap="1" wp14:anchorId="7C144F35" wp14:editId="3B68CDAE">
                <wp:simplePos x="0" y="0"/>
                <wp:positionH relativeFrom="column">
                  <wp:posOffset>1629410</wp:posOffset>
                </wp:positionH>
                <wp:positionV relativeFrom="paragraph">
                  <wp:posOffset>895985</wp:posOffset>
                </wp:positionV>
                <wp:extent cx="107950" cy="69850"/>
                <wp:effectExtent l="57150" t="19050" r="82550" b="101600"/>
                <wp:wrapNone/>
                <wp:docPr id="851732014" name="Retângulo 2"/>
                <wp:cNvGraphicFramePr/>
                <a:graphic xmlns:a="http://schemas.openxmlformats.org/drawingml/2006/main">
                  <a:graphicData uri="http://schemas.microsoft.com/office/word/2010/wordprocessingShape">
                    <wps:wsp>
                      <wps:cNvSpPr/>
                      <wps:spPr>
                        <a:xfrm>
                          <a:off x="0" y="0"/>
                          <a:ext cx="107950" cy="69850"/>
                        </a:xfrm>
                        <a:prstGeom prst="rect">
                          <a:avLst/>
                        </a:prstGeom>
                        <a:solidFill>
                          <a:schemeClr val="bg1"/>
                        </a:solidFill>
                        <a:ln>
                          <a:solidFill>
                            <a:schemeClr val="bg1"/>
                          </a:solidFill>
                        </a:ln>
                      </wps:spPr>
                      <wps:style>
                        <a:lnRef idx="1">
                          <a:schemeClr val="accent1"/>
                        </a:lnRef>
                        <a:fillRef idx="1001">
                          <a:schemeClr val="l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4978EB" id="Retângulo 2" o:spid="_x0000_s1026" style="position:absolute;margin-left:128.3pt;margin-top:70.55pt;width:8.5pt;height: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" fillcolor="white [3212]" strokecolor="white [3212]">
                <v:shadow on="t" color="black" opacity="22937f" origin=",.5" offset="0,.63889mm"/>
              </v:rect>
            </w:pict>
          </mc:Fallback>
        </mc:AlternateContent>
      </w:r>
    </w:p>
    <w:p w14:paraId="3D3819A6" w14:textId="2B2E2646" w:rsidR="00BA62BD" w:rsidRPr="001B6A7B" w:rsidRDefault="00666EC1" w:rsidP="0096284C">
      <w:pPr>
        <w:pStyle w:val="Nvel4-R"/>
        <w:rPr>
          <w:i w:val="0"/>
          <w:color w:val="auto"/>
        </w:rPr>
      </w:pPr>
      <w:r w:rsidRPr="001B6A7B">
        <w:rPr>
          <w:i w:val="0"/>
          <w:color w:val="auto"/>
        </w:rPr>
        <w:lastRenderedPageBreak/>
        <w:t>A</w:t>
      </w:r>
      <w:r w:rsidR="00BA62BD" w:rsidRPr="001B6A7B">
        <w:rPr>
          <w:i w:val="0"/>
          <w:color w:val="auto"/>
        </w:rPr>
        <w:t xml:space="preserve"> soma do tempo </w:t>
      </w:r>
      <w:r w:rsidRPr="001B6A7B">
        <w:rPr>
          <w:i w:val="0"/>
          <w:color w:val="auto"/>
        </w:rPr>
        <w:t xml:space="preserve">em atestados diferentes só </w:t>
      </w:r>
      <w:r w:rsidR="00BA62BD" w:rsidRPr="001B6A7B">
        <w:rPr>
          <w:i w:val="0"/>
          <w:color w:val="auto"/>
        </w:rPr>
        <w:t>é permitida para datas diferentes</w:t>
      </w:r>
      <w:r w:rsidR="00265EA0" w:rsidRPr="001B6A7B">
        <w:rPr>
          <w:i w:val="0"/>
          <w:color w:val="auto"/>
        </w:rPr>
        <w:t xml:space="preserve"> e</w:t>
      </w:r>
      <w:r w:rsidR="00BA62BD" w:rsidRPr="001B6A7B">
        <w:rPr>
          <w:i w:val="0"/>
          <w:color w:val="auto"/>
        </w:rPr>
        <w:t xml:space="preserve"> considerando-se o menor número de postos dos atestados a serem somados.</w:t>
      </w:r>
      <w:r w:rsidRPr="001B6A7B">
        <w:rPr>
          <w:i w:val="0"/>
          <w:color w:val="auto"/>
        </w:rPr>
        <w:t xml:space="preserve"> Ou seja, um atestado de 2020-2021 </w:t>
      </w:r>
      <w:r w:rsidR="00265EA0" w:rsidRPr="001B6A7B">
        <w:rPr>
          <w:i w:val="0"/>
          <w:color w:val="auto"/>
        </w:rPr>
        <w:t xml:space="preserve">com 40 postos </w:t>
      </w:r>
      <w:r w:rsidRPr="001B6A7B">
        <w:rPr>
          <w:i w:val="0"/>
          <w:color w:val="auto"/>
        </w:rPr>
        <w:t>e outro de 2025</w:t>
      </w:r>
      <w:r w:rsidR="00265EA0" w:rsidRPr="001B6A7B">
        <w:rPr>
          <w:i w:val="0"/>
          <w:color w:val="auto"/>
        </w:rPr>
        <w:t xml:space="preserve"> </w:t>
      </w:r>
      <w:r w:rsidRPr="001B6A7B">
        <w:rPr>
          <w:i w:val="0"/>
          <w:color w:val="auto"/>
        </w:rPr>
        <w:t xml:space="preserve">com </w:t>
      </w:r>
      <w:r w:rsidR="00265EA0" w:rsidRPr="001B6A7B">
        <w:rPr>
          <w:i w:val="0"/>
          <w:color w:val="auto"/>
        </w:rPr>
        <w:t>3</w:t>
      </w:r>
      <w:r w:rsidRPr="001B6A7B">
        <w:rPr>
          <w:i w:val="0"/>
          <w:color w:val="auto"/>
        </w:rPr>
        <w:t xml:space="preserve">0 postos </w:t>
      </w:r>
      <w:r w:rsidR="00265EA0" w:rsidRPr="001B6A7B">
        <w:rPr>
          <w:i w:val="0"/>
          <w:color w:val="auto"/>
        </w:rPr>
        <w:t>não cumprem</w:t>
      </w:r>
      <w:r w:rsidR="00486B65" w:rsidRPr="001B6A7B">
        <w:rPr>
          <w:i w:val="0"/>
          <w:color w:val="auto"/>
        </w:rPr>
        <w:t xml:space="preserve"> Edital</w:t>
      </w:r>
      <w:r w:rsidRPr="001B6A7B">
        <w:rPr>
          <w:i w:val="0"/>
          <w:color w:val="auto"/>
        </w:rPr>
        <w:t>.</w:t>
      </w:r>
    </w:p>
    <w:p w14:paraId="622BC09B" w14:textId="5806165E" w:rsidR="00177D0D" w:rsidRPr="001B6A7B" w:rsidRDefault="00177D0D" w:rsidP="00177D0D">
      <w:pPr>
        <w:pStyle w:val="Nvel4-R"/>
        <w:numPr>
          <w:ilvl w:val="0"/>
          <w:numId w:val="0"/>
        </w:numPr>
        <w:ind w:left="567"/>
        <w:rPr>
          <w:i w:val="0"/>
          <w:color w:val="auto"/>
        </w:rPr>
      </w:pPr>
      <w:r w:rsidRPr="001B6A7B">
        <w:rPr>
          <w:i w:val="0"/>
          <w:color w:val="auto"/>
        </w:rPr>
        <w:t>Ilustração 4:</w:t>
      </w:r>
    </w:p>
    <w:p w14:paraId="49A733A6" w14:textId="1ED5369C" w:rsidR="00480352" w:rsidRPr="001B6A7B" w:rsidRDefault="00480352" w:rsidP="00177D0D">
      <w:pPr>
        <w:pStyle w:val="Nvel4-R"/>
        <w:numPr>
          <w:ilvl w:val="0"/>
          <w:numId w:val="0"/>
        </w:numPr>
        <w:ind w:left="567"/>
        <w:rPr>
          <w:i w:val="0"/>
          <w:color w:val="auto"/>
        </w:rPr>
      </w:pPr>
      <w:r w:rsidRPr="001B6A7B">
        <w:rPr>
          <w:i w:val="0"/>
          <w:noProof/>
          <w:color w:val="auto"/>
          <w:bdr w:val="single" w:sz="4" w:space="0" w:color="auto"/>
        </w:rPr>
        <w:drawing>
          <wp:inline distT="0" distB="0" distL="0" distR="0" wp14:anchorId="749CB12C" wp14:editId="2C171DED">
            <wp:extent cx="5727700" cy="1139190"/>
            <wp:effectExtent l="0" t="0" r="6350" b="3810"/>
            <wp:docPr id="444086107" name="Imagem 1" descr="Diagrama&#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086107" name="Imagem 1" descr="Diagrama&#10;&#10;O conteúdo gerado por IA pode estar incorreto."/>
                    <pic:cNvPicPr/>
                  </pic:nvPicPr>
                  <pic:blipFill>
                    <a:blip r:embed="rId13"/>
                    <a:stretch>
                      <a:fillRect/>
                    </a:stretch>
                  </pic:blipFill>
                  <pic:spPr>
                    <a:xfrm>
                      <a:off x="0" y="0"/>
                      <a:ext cx="5727700" cy="1139190"/>
                    </a:xfrm>
                    <a:prstGeom prst="rect">
                      <a:avLst/>
                    </a:prstGeom>
                  </pic:spPr>
                </pic:pic>
              </a:graphicData>
            </a:graphic>
          </wp:inline>
        </w:drawing>
      </w:r>
    </w:p>
    <w:p w14:paraId="31964AA0" w14:textId="45CC0320" w:rsidR="00BA62BD" w:rsidRPr="001B6A7B" w:rsidRDefault="00BA62BD" w:rsidP="00BA62BD">
      <w:pPr>
        <w:pStyle w:val="Nvel4-R"/>
        <w:numPr>
          <w:ilvl w:val="0"/>
          <w:numId w:val="0"/>
        </w:numPr>
        <w:ind w:left="567"/>
        <w:rPr>
          <w:i w:val="0"/>
          <w:color w:val="auto"/>
        </w:rPr>
      </w:pPr>
    </w:p>
    <w:bookmarkEnd w:id="20"/>
    <w:p w14:paraId="6DB9B656" w14:textId="77777777" w:rsidR="00BA62BD" w:rsidRPr="001B6A7B" w:rsidRDefault="00BA62BD" w:rsidP="00BA62BD">
      <w:pPr>
        <w:pStyle w:val="Nivel2-Opcional"/>
        <w:rPr>
          <w:i w:val="0"/>
        </w:rPr>
      </w:pPr>
      <w:r w:rsidRPr="001B6A7B">
        <w:rPr>
          <w:i w:val="0"/>
        </w:rPr>
        <w:t>Os atestados deverão dizer respeito a serviços executados com as seguintes características mínimas:</w:t>
      </w:r>
    </w:p>
    <w:p w14:paraId="0894F5C2" w14:textId="77777777" w:rsidR="00BA62BD" w:rsidRPr="001B6A7B" w:rsidRDefault="00BA62BD" w:rsidP="00BA62BD">
      <w:pPr>
        <w:pStyle w:val="Nivel3"/>
      </w:pPr>
      <w:r w:rsidRPr="001B6A7B">
        <w:t xml:space="preserve">Comprovar a efetiva prestação de serviços de LIMPEZA; </w:t>
      </w:r>
    </w:p>
    <w:p w14:paraId="55A4D856" w14:textId="3066C339" w:rsidR="00BA62BD" w:rsidRPr="001B6A7B" w:rsidRDefault="00BA62BD" w:rsidP="00BA62BD">
      <w:pPr>
        <w:pStyle w:val="Nivel3"/>
      </w:pPr>
      <w:r w:rsidRPr="001B6A7B">
        <w:t>Quantidade de postos abrangidos no</w:t>
      </w:r>
      <w:r w:rsidR="007B756D" w:rsidRPr="001B6A7B">
        <w:t xml:space="preserve"> respectivo</w:t>
      </w:r>
      <w:r w:rsidRPr="001B6A7B">
        <w:t xml:space="preserve"> </w:t>
      </w:r>
      <w:r w:rsidR="00135DE1" w:rsidRPr="001B6A7B">
        <w:t>atestado</w:t>
      </w:r>
      <w:r w:rsidRPr="001B6A7B">
        <w:t xml:space="preserve">; </w:t>
      </w:r>
    </w:p>
    <w:p w14:paraId="300C324F" w14:textId="77777777" w:rsidR="00BA62BD" w:rsidRPr="001B6A7B" w:rsidRDefault="00BA62BD" w:rsidP="00BA62BD">
      <w:pPr>
        <w:pStyle w:val="Nivel3"/>
      </w:pPr>
      <w:r w:rsidRPr="001B6A7B">
        <w:t xml:space="preserve">Data de início da prestação dos serviços; </w:t>
      </w:r>
    </w:p>
    <w:p w14:paraId="5EF2DD16" w14:textId="77777777" w:rsidR="00BA62BD" w:rsidRPr="001B6A7B" w:rsidRDefault="00BA62BD" w:rsidP="00BA62BD">
      <w:pPr>
        <w:pStyle w:val="Nivel3"/>
      </w:pPr>
      <w:r w:rsidRPr="001B6A7B">
        <w:t>Data final da prestação dos serviços; e</w:t>
      </w:r>
    </w:p>
    <w:p w14:paraId="26186D69" w14:textId="77777777" w:rsidR="00BA62BD" w:rsidRPr="001B6A7B" w:rsidRDefault="00BA62BD" w:rsidP="00BA62BD">
      <w:pPr>
        <w:pStyle w:val="Nivel3"/>
      </w:pPr>
      <w:r w:rsidRPr="001B6A7B">
        <w:t>Data da emissão do atestado.</w:t>
      </w:r>
    </w:p>
    <w:p w14:paraId="72520CA8" w14:textId="77777777" w:rsidR="00B94918" w:rsidRPr="001B6A7B" w:rsidRDefault="00D53712" w:rsidP="00B94918">
      <w:pPr>
        <w:pStyle w:val="Nivel2-Opcional"/>
        <w:rPr>
          <w:i w:val="0"/>
        </w:rPr>
      </w:pPr>
      <w:r w:rsidRPr="001B6A7B">
        <w:rPr>
          <w:i w:val="0"/>
        </w:rPr>
        <w:t>Somente serão aceitos atestados expedidos após a conclusão do contrato ou se decorrido, pelo menos, um ano do início de sua execução, exceto se firmado para ser executado em prazo inferior</w:t>
      </w:r>
      <w:r w:rsidR="00B94918" w:rsidRPr="001B6A7B">
        <w:rPr>
          <w:i w:val="0"/>
        </w:rPr>
        <w:t>.</w:t>
      </w:r>
    </w:p>
    <w:p w14:paraId="31F4DE6E" w14:textId="082E4678" w:rsidR="00B94918" w:rsidRPr="001B6A7B" w:rsidRDefault="00B94918" w:rsidP="00B94918">
      <w:pPr>
        <w:pStyle w:val="Nivel2-Opcional"/>
        <w:rPr>
          <w:i w:val="0"/>
        </w:rPr>
      </w:pPr>
      <w:r w:rsidRPr="001B6A7B">
        <w:rPr>
          <w:rFonts w:eastAsia="MS Mincho"/>
          <w:i w:val="0"/>
        </w:rPr>
        <w:t>Poderá ser exigida apresentação de notas fiscais compreendendo todo o período mencionado no atestado para comprovação da capacidade técnica, conforme item 7 do Acórdão 2288/2025 TCU-Plenário.</w:t>
      </w:r>
    </w:p>
    <w:p w14:paraId="515F2F42" w14:textId="2BF47AFE" w:rsidR="00BA62BD" w:rsidRPr="001B6A7B" w:rsidRDefault="00BA62BD" w:rsidP="00BA62BD">
      <w:pPr>
        <w:pStyle w:val="Nivel2-Opcional"/>
        <w:rPr>
          <w:i w:val="0"/>
        </w:rPr>
      </w:pPr>
      <w:r w:rsidRPr="001B6A7B">
        <w:rPr>
          <w:i w:val="0"/>
        </w:rPr>
        <w:t>Os atestados de capacidade técnica poderão ser apresentados em nome da matriz ou da filial do fornecedor.</w:t>
      </w:r>
    </w:p>
    <w:p w14:paraId="4BA4CB0C" w14:textId="0AD5F2C0" w:rsidR="00BA62BD" w:rsidRPr="001B6A7B" w:rsidRDefault="00BA62BD" w:rsidP="00BA62BD">
      <w:pPr>
        <w:pStyle w:val="Nivel2-Opcional"/>
        <w:rPr>
          <w:i w:val="0"/>
        </w:rPr>
      </w:pPr>
      <w:r w:rsidRPr="001B6A7B">
        <w:rPr>
          <w:i w:val="0"/>
        </w:rPr>
        <w:t>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14:paraId="0C0E5D8F" w14:textId="77777777" w:rsidR="00BA62BD" w:rsidRPr="001B6A7B" w:rsidRDefault="00BA62BD" w:rsidP="00BA62BD">
      <w:pPr>
        <w:pStyle w:val="Nivel2-Opcional"/>
        <w:rPr>
          <w:i w:val="0"/>
        </w:rPr>
      </w:pPr>
      <w:r w:rsidRPr="001B6A7B">
        <w:rPr>
          <w:i w:val="0"/>
        </w:rPr>
        <w:t>Os atestados deverão referir-se a serviços prestados no âmbito de sua atividade econômica principal ou secundária especificadas no contrato social vigente.</w:t>
      </w:r>
    </w:p>
    <w:p w14:paraId="3F160E08" w14:textId="1F4E25B2" w:rsidR="000F1525" w:rsidRPr="001B6A7B" w:rsidRDefault="00BA62BD" w:rsidP="00102A8A">
      <w:pPr>
        <w:pStyle w:val="Nvel02"/>
        <w:rPr>
          <w:iCs w:val="0"/>
        </w:rPr>
      </w:pPr>
      <w:r w:rsidRPr="001B6A7B">
        <w:rPr>
          <w:iCs w:val="0"/>
        </w:rPr>
        <w:t>Serão aceitos atestados ou outros documentos hábeis emitidos por entidades estrangeiras quando acompanhados de tradução para o português, salvo se comprovada a inidoneidade da entidade emissora.</w:t>
      </w:r>
    </w:p>
    <w:bookmarkEnd w:id="19"/>
    <w:p w14:paraId="06680BBF" w14:textId="77777777" w:rsidR="00436C42" w:rsidRPr="001B6A7B" w:rsidRDefault="00436C42" w:rsidP="00BA62BD">
      <w:pPr>
        <w:pStyle w:val="Nvel1-SemNumerao"/>
      </w:pPr>
      <w:r w:rsidRPr="001B6A7B">
        <w:t>Disposições gerais sobre habilitação</w:t>
      </w:r>
    </w:p>
    <w:p w14:paraId="60975515" w14:textId="6A0F5C3F" w:rsidR="00436C42" w:rsidRPr="001B6A7B" w:rsidRDefault="00436C42" w:rsidP="00BA62BD">
      <w:pPr>
        <w:pStyle w:val="Nvel02"/>
        <w:rPr>
          <w:iCs w:val="0"/>
        </w:rPr>
      </w:pPr>
      <w:r w:rsidRPr="001B6A7B">
        <w:rPr>
          <w:iCs w:val="0"/>
        </w:rPr>
        <w:t>Quando permitida a participação</w:t>
      </w:r>
      <w:r w:rsidR="003B587E" w:rsidRPr="001B6A7B">
        <w:rPr>
          <w:iCs w:val="0"/>
        </w:rPr>
        <w:t xml:space="preserve"> na licitação/contratação</w:t>
      </w:r>
      <w:r w:rsidRPr="001B6A7B">
        <w:rPr>
          <w:iCs w:val="0"/>
        </w:rPr>
        <w:t xml:space="preserve"> de empresas estrangeiras que não funcionem no País, as exigências de habilitação serão atendidas mediante documentos equivalentes, inicialmente apresentados em tradução livre.</w:t>
      </w:r>
    </w:p>
    <w:p w14:paraId="1F783C5D" w14:textId="22452BD2" w:rsidR="00436C42" w:rsidRPr="001B6A7B" w:rsidRDefault="00436C42" w:rsidP="00BA62BD">
      <w:pPr>
        <w:pStyle w:val="Nvel02"/>
        <w:rPr>
          <w:iCs w:val="0"/>
        </w:rPr>
      </w:pPr>
      <w:r w:rsidRPr="001B6A7B">
        <w:rPr>
          <w:iCs w:val="0"/>
        </w:rPr>
        <w:t xml:space="preserve">Na hipótese de o </w:t>
      </w:r>
      <w:r w:rsidR="003B587E" w:rsidRPr="001B6A7B">
        <w:rPr>
          <w:iCs w:val="0"/>
        </w:rPr>
        <w:t>fornecedor</w:t>
      </w:r>
      <w:r w:rsidRPr="001B6A7B">
        <w:rPr>
          <w:iCs w:val="0"/>
        </w:rPr>
        <w:t xml:space="preserve">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1B6A7B">
        <w:rPr>
          <w:iCs w:val="0"/>
        </w:rPr>
        <w:t>consularizados</w:t>
      </w:r>
      <w:proofErr w:type="spellEnd"/>
      <w:r w:rsidRPr="001B6A7B">
        <w:rPr>
          <w:iCs w:val="0"/>
        </w:rPr>
        <w:t xml:space="preserve"> pelos respectivos consulados ou embaixadas.</w:t>
      </w:r>
    </w:p>
    <w:p w14:paraId="5B44AE2B" w14:textId="77777777" w:rsidR="00436C42" w:rsidRPr="001B6A7B" w:rsidRDefault="00436C42" w:rsidP="00BA62BD">
      <w:pPr>
        <w:pStyle w:val="Nvel02"/>
        <w:rPr>
          <w:iCs w:val="0"/>
        </w:rPr>
      </w:pPr>
      <w:r w:rsidRPr="001B6A7B">
        <w:rPr>
          <w:iCs w:val="0"/>
        </w:rPr>
        <w:t>Não serão aceitos documentos de habilitação com indicação de CNPJ/CPF diferentes, salvo aqueles legalmente permitidos.</w:t>
      </w:r>
    </w:p>
    <w:p w14:paraId="540EF5A2" w14:textId="77777777" w:rsidR="00436C42" w:rsidRPr="001B6A7B" w:rsidRDefault="00436C42" w:rsidP="00BA62BD">
      <w:pPr>
        <w:pStyle w:val="Nvel02"/>
        <w:rPr>
          <w:iCs w:val="0"/>
        </w:rPr>
      </w:pPr>
      <w:r w:rsidRPr="001B6A7B">
        <w:rPr>
          <w:iCs w:val="0"/>
        </w:rPr>
        <w:lastRenderedPageBreak/>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4DA82F5" w14:textId="77777777" w:rsidR="00436C42" w:rsidRPr="001B6A7B" w:rsidRDefault="00436C42" w:rsidP="00BA62BD">
      <w:pPr>
        <w:pStyle w:val="Nvel02"/>
        <w:rPr>
          <w:iCs w:val="0"/>
        </w:rPr>
      </w:pPr>
      <w:r w:rsidRPr="001B6A7B">
        <w:rPr>
          <w:iCs w:val="0"/>
        </w:rPr>
        <w:t>Serão aceitos registros de CNPJ de fornecedor matriz e filial com diferenças de números de documentos pertinentes ao CND e ao CRF/FGTS, quando for comprovada a centralização do recolhimento dessas contribuições.</w:t>
      </w:r>
    </w:p>
    <w:bookmarkEnd w:id="1"/>
    <w:p w14:paraId="29EC456D" w14:textId="77777777" w:rsidR="00573B28" w:rsidRPr="001B6A7B" w:rsidRDefault="5DA070A6" w:rsidP="00BA62BD">
      <w:pPr>
        <w:pStyle w:val="Nivel01"/>
        <w:rPr>
          <w:iCs w:val="0"/>
        </w:rPr>
      </w:pPr>
      <w:r w:rsidRPr="001B6A7B">
        <w:rPr>
          <w:iCs w:val="0"/>
        </w:rPr>
        <w:t>ESTIMATIVAS DO VALOR DA CONTRATAÇÃO</w:t>
      </w:r>
    </w:p>
    <w:p w14:paraId="09F81C86" w14:textId="27ABCFCD" w:rsidR="0001065A" w:rsidRPr="001B6A7B" w:rsidRDefault="5DA070A6" w:rsidP="00BA62BD">
      <w:pPr>
        <w:pStyle w:val="Nvel2-Opcional"/>
        <w:rPr>
          <w:b/>
          <w:bCs/>
          <w:i w:val="0"/>
          <w:iCs w:val="0"/>
          <w:color w:val="auto"/>
        </w:rPr>
      </w:pPr>
      <w:r w:rsidRPr="001B6A7B">
        <w:rPr>
          <w:i w:val="0"/>
          <w:iCs w:val="0"/>
          <w:color w:val="auto"/>
        </w:rPr>
        <w:t>O custo estimado total da contratação</w:t>
      </w:r>
      <w:r w:rsidR="00AD2DCD" w:rsidRPr="001B6A7B">
        <w:rPr>
          <w:i w:val="0"/>
          <w:iCs w:val="0"/>
          <w:color w:val="auto"/>
        </w:rPr>
        <w:t>, que é o máximo aceitável,</w:t>
      </w:r>
      <w:r w:rsidRPr="001B6A7B">
        <w:rPr>
          <w:i w:val="0"/>
          <w:iCs w:val="0"/>
          <w:color w:val="auto"/>
        </w:rPr>
        <w:t xml:space="preserve"> é de </w:t>
      </w:r>
      <w:r w:rsidR="00B8218D" w:rsidRPr="001B6A7B">
        <w:rPr>
          <w:rFonts w:hint="eastAsia"/>
          <w:i w:val="0"/>
          <w:iCs w:val="0"/>
          <w:color w:val="auto"/>
        </w:rPr>
        <w:t xml:space="preserve">R$ </w:t>
      </w:r>
      <w:r w:rsidR="008E770C" w:rsidRPr="001B6A7B">
        <w:rPr>
          <w:i w:val="0"/>
          <w:iCs w:val="0"/>
          <w:color w:val="auto"/>
        </w:rPr>
        <w:t>9.067.325,28</w:t>
      </w:r>
      <w:r w:rsidRPr="001B6A7B">
        <w:rPr>
          <w:i w:val="0"/>
          <w:iCs w:val="0"/>
          <w:color w:val="auto"/>
        </w:rPr>
        <w:t xml:space="preserve">, conforme tabela </w:t>
      </w:r>
      <w:r w:rsidR="001B4B92" w:rsidRPr="001B6A7B">
        <w:rPr>
          <w:i w:val="0"/>
          <w:iCs w:val="0"/>
          <w:color w:val="auto"/>
        </w:rPr>
        <w:t xml:space="preserve">contida no item </w:t>
      </w:r>
      <w:r w:rsidR="001B4B92" w:rsidRPr="001B6A7B">
        <w:rPr>
          <w:i w:val="0"/>
          <w:iCs w:val="0"/>
          <w:color w:val="auto"/>
        </w:rPr>
        <w:fldChar w:fldCharType="begin"/>
      </w:r>
      <w:r w:rsidR="001B4B92" w:rsidRPr="001B6A7B">
        <w:rPr>
          <w:i w:val="0"/>
          <w:iCs w:val="0"/>
          <w:color w:val="auto"/>
        </w:rPr>
        <w:instrText xml:space="preserve"> REF _Ref172095982 \r \h </w:instrText>
      </w:r>
      <w:r w:rsidR="00197292" w:rsidRPr="001B6A7B">
        <w:rPr>
          <w:i w:val="0"/>
          <w:iCs w:val="0"/>
          <w:color w:val="auto"/>
        </w:rPr>
        <w:instrText xml:space="preserve"> \* MERGEFORMAT </w:instrText>
      </w:r>
      <w:r w:rsidR="001B4B92" w:rsidRPr="001B6A7B">
        <w:rPr>
          <w:i w:val="0"/>
          <w:iCs w:val="0"/>
          <w:color w:val="auto"/>
        </w:rPr>
      </w:r>
      <w:r w:rsidR="001B4B92" w:rsidRPr="001B6A7B">
        <w:rPr>
          <w:i w:val="0"/>
          <w:iCs w:val="0"/>
          <w:color w:val="auto"/>
        </w:rPr>
        <w:fldChar w:fldCharType="separate"/>
      </w:r>
      <w:r w:rsidR="00E67956" w:rsidRPr="001B6A7B">
        <w:rPr>
          <w:i w:val="0"/>
          <w:iCs w:val="0"/>
          <w:color w:val="auto"/>
        </w:rPr>
        <w:t>1.1</w:t>
      </w:r>
      <w:r w:rsidR="001B4B92" w:rsidRPr="001B6A7B">
        <w:rPr>
          <w:i w:val="0"/>
          <w:iCs w:val="0"/>
          <w:color w:val="auto"/>
        </w:rPr>
        <w:fldChar w:fldCharType="end"/>
      </w:r>
      <w:r w:rsidRPr="001B6A7B">
        <w:rPr>
          <w:i w:val="0"/>
          <w:iCs w:val="0"/>
          <w:color w:val="auto"/>
        </w:rPr>
        <w:t>.</w:t>
      </w:r>
    </w:p>
    <w:p w14:paraId="37309E25" w14:textId="77777777" w:rsidR="00573B28" w:rsidRPr="001B6A7B" w:rsidRDefault="5DA070A6" w:rsidP="00BA62BD">
      <w:pPr>
        <w:pStyle w:val="Nivel01"/>
        <w:rPr>
          <w:iCs w:val="0"/>
        </w:rPr>
      </w:pPr>
      <w:r w:rsidRPr="001B6A7B">
        <w:rPr>
          <w:iCs w:val="0"/>
        </w:rPr>
        <w:t>ADEQUAÇÃO ORÇAMENTÁRIA</w:t>
      </w:r>
    </w:p>
    <w:p w14:paraId="5F2FAFC8" w14:textId="642D3C17" w:rsidR="00573B28" w:rsidRPr="001B6A7B" w:rsidRDefault="244FED63" w:rsidP="00BA62BD">
      <w:pPr>
        <w:pStyle w:val="Nvel2-Opcional"/>
        <w:rPr>
          <w:i w:val="0"/>
          <w:iCs w:val="0"/>
          <w:color w:val="auto"/>
        </w:rPr>
      </w:pPr>
      <w:r w:rsidRPr="001B6A7B">
        <w:rPr>
          <w:i w:val="0"/>
          <w:iCs w:val="0"/>
          <w:color w:val="auto"/>
        </w:rPr>
        <w:t>As despesas decorrentes da presente contratação correrão à conta de recursos específicos consignados no Orçamento Geral da União.</w:t>
      </w:r>
    </w:p>
    <w:p w14:paraId="43776A4A" w14:textId="0904F09D" w:rsidR="00573B28" w:rsidRPr="001B6A7B" w:rsidRDefault="244FED63" w:rsidP="00BA62BD">
      <w:pPr>
        <w:pStyle w:val="Nvel2-Opcional"/>
        <w:rPr>
          <w:i w:val="0"/>
          <w:iCs w:val="0"/>
          <w:color w:val="auto"/>
        </w:rPr>
      </w:pPr>
      <w:r w:rsidRPr="001B6A7B">
        <w:rPr>
          <w:i w:val="0"/>
          <w:iCs w:val="0"/>
          <w:color w:val="auto"/>
        </w:rPr>
        <w:t>A contratação será atendida pela seguinte dotação:</w:t>
      </w:r>
    </w:p>
    <w:p w14:paraId="42469E96" w14:textId="55479AA0" w:rsidR="00377529" w:rsidRPr="001B6A7B" w:rsidRDefault="00377529" w:rsidP="00E564A1">
      <w:pPr>
        <w:pStyle w:val="PargrafodaLista"/>
        <w:numPr>
          <w:ilvl w:val="0"/>
          <w:numId w:val="14"/>
        </w:numPr>
        <w:spacing w:before="120" w:after="120"/>
        <w:ind w:left="284" w:hanging="9"/>
        <w:jc w:val="both"/>
        <w:rPr>
          <w:rFonts w:ascii="Arial" w:eastAsia="Arial" w:hAnsi="Arial" w:cs="Arial"/>
          <w:sz w:val="20"/>
          <w:szCs w:val="20"/>
        </w:rPr>
      </w:pPr>
      <w:r w:rsidRPr="001B6A7B">
        <w:rPr>
          <w:rFonts w:ascii="Arial" w:eastAsia="Arial" w:hAnsi="Arial" w:cs="Arial"/>
          <w:sz w:val="20"/>
          <w:szCs w:val="20"/>
        </w:rPr>
        <w:t xml:space="preserve">Gestão/unidade: </w:t>
      </w:r>
      <w:r w:rsidR="00B12508" w:rsidRPr="001B6A7B">
        <w:rPr>
          <w:rFonts w:ascii="Arial" w:eastAsia="Arial" w:hAnsi="Arial" w:cs="Arial"/>
          <w:sz w:val="20"/>
          <w:szCs w:val="20"/>
        </w:rPr>
        <w:t>170217</w:t>
      </w:r>
    </w:p>
    <w:p w14:paraId="2A3EABCC" w14:textId="4CE89DE9" w:rsidR="00377529" w:rsidRPr="001B6A7B"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1B6A7B">
        <w:rPr>
          <w:rFonts w:ascii="Arial" w:eastAsia="Arial" w:hAnsi="Arial" w:cs="Arial"/>
          <w:sz w:val="20"/>
          <w:szCs w:val="20"/>
        </w:rPr>
        <w:t xml:space="preserve">Fonte de recursos: </w:t>
      </w:r>
      <w:r w:rsidR="00B12508" w:rsidRPr="001B6A7B">
        <w:rPr>
          <w:rFonts w:ascii="Arial" w:eastAsia="Arial" w:hAnsi="Arial" w:cs="Arial"/>
          <w:sz w:val="20"/>
          <w:szCs w:val="20"/>
        </w:rPr>
        <w:t>1032000000</w:t>
      </w:r>
    </w:p>
    <w:p w14:paraId="415179A4" w14:textId="38FEBC1D" w:rsidR="00377529" w:rsidRPr="001B6A7B"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1B6A7B">
        <w:rPr>
          <w:rFonts w:ascii="Arial" w:eastAsia="Arial" w:hAnsi="Arial" w:cs="Arial"/>
          <w:sz w:val="20"/>
          <w:szCs w:val="20"/>
        </w:rPr>
        <w:t xml:space="preserve">Programa de trabalho: </w:t>
      </w:r>
      <w:r w:rsidR="00B12508" w:rsidRPr="001B6A7B">
        <w:rPr>
          <w:rFonts w:ascii="Arial" w:eastAsia="Arial" w:hAnsi="Arial" w:cs="Arial"/>
          <w:sz w:val="20"/>
          <w:szCs w:val="20"/>
        </w:rPr>
        <w:t>04122003220000001 – Administração da Unidade</w:t>
      </w:r>
    </w:p>
    <w:p w14:paraId="6DB45BD2" w14:textId="5A26F473" w:rsidR="00377529" w:rsidRPr="001B6A7B" w:rsidRDefault="00377529" w:rsidP="00E564A1">
      <w:pPr>
        <w:pStyle w:val="PargrafodaLista"/>
        <w:numPr>
          <w:ilvl w:val="0"/>
          <w:numId w:val="14"/>
        </w:numPr>
        <w:spacing w:before="120" w:after="120"/>
        <w:ind w:left="284" w:firstLine="0"/>
        <w:jc w:val="both"/>
        <w:rPr>
          <w:rFonts w:ascii="Arial" w:eastAsia="Arial" w:hAnsi="Arial" w:cs="Arial"/>
          <w:sz w:val="20"/>
          <w:szCs w:val="20"/>
        </w:rPr>
      </w:pPr>
      <w:r w:rsidRPr="001B6A7B">
        <w:rPr>
          <w:rFonts w:ascii="Arial" w:eastAsia="Arial" w:hAnsi="Arial" w:cs="Arial"/>
          <w:sz w:val="20"/>
          <w:szCs w:val="20"/>
        </w:rPr>
        <w:t xml:space="preserve">Elemento de despesa: </w:t>
      </w:r>
      <w:r w:rsidR="007B2E5A" w:rsidRPr="001B6A7B">
        <w:rPr>
          <w:rFonts w:ascii="Arial" w:eastAsia="Arial" w:hAnsi="Arial" w:cs="Arial"/>
          <w:sz w:val="20"/>
          <w:szCs w:val="20"/>
        </w:rPr>
        <w:t>339037</w:t>
      </w:r>
    </w:p>
    <w:p w14:paraId="3B337FED" w14:textId="788D482A" w:rsidR="00377529" w:rsidRPr="001B6A7B" w:rsidRDefault="00377529" w:rsidP="00E564A1">
      <w:pPr>
        <w:pStyle w:val="PargrafodaLista"/>
        <w:numPr>
          <w:ilvl w:val="0"/>
          <w:numId w:val="14"/>
        </w:numPr>
        <w:spacing w:before="120" w:after="120"/>
        <w:ind w:left="284" w:firstLine="0"/>
        <w:jc w:val="both"/>
        <w:rPr>
          <w:rFonts w:eastAsia="MS Mincho"/>
        </w:rPr>
      </w:pPr>
      <w:r w:rsidRPr="001B6A7B">
        <w:rPr>
          <w:rFonts w:ascii="Arial" w:eastAsia="Arial" w:hAnsi="Arial" w:cs="Arial"/>
          <w:sz w:val="20"/>
          <w:szCs w:val="20"/>
        </w:rPr>
        <w:t xml:space="preserve">Plano interno: </w:t>
      </w:r>
      <w:r w:rsidR="005D6A92" w:rsidRPr="001B6A7B">
        <w:rPr>
          <w:rFonts w:ascii="Arial" w:eastAsia="Arial" w:hAnsi="Arial" w:cs="Arial"/>
          <w:sz w:val="20"/>
          <w:szCs w:val="20"/>
        </w:rPr>
        <w:t>PIULIMPEZA</w:t>
      </w:r>
    </w:p>
    <w:p w14:paraId="791E2B88" w14:textId="77777777" w:rsidR="00573B28" w:rsidRPr="001B6A7B" w:rsidRDefault="244FED63" w:rsidP="00BA62BD">
      <w:pPr>
        <w:pStyle w:val="Nvel2-Opcional"/>
        <w:rPr>
          <w:i w:val="0"/>
          <w:iCs w:val="0"/>
          <w:color w:val="auto"/>
        </w:rPr>
      </w:pPr>
      <w:r w:rsidRPr="001B6A7B">
        <w:rPr>
          <w:i w:val="0"/>
          <w:iCs w:val="0"/>
          <w:color w:val="auto"/>
        </w:rPr>
        <w:t>A dotação relativa aos exercícios financeiros subsequentes será indicada após aprovação da Lei Orçamentária respectiva e liberação dos créditos correspondentes, mediante apostilamento.</w:t>
      </w:r>
    </w:p>
    <w:p w14:paraId="46456D61" w14:textId="77777777" w:rsidR="00E87A65" w:rsidRPr="001B6A7B" w:rsidRDefault="00E87A65" w:rsidP="00E87A65">
      <w:pPr>
        <w:pStyle w:val="Nvel2-Opcional"/>
        <w:numPr>
          <w:ilvl w:val="0"/>
          <w:numId w:val="0"/>
        </w:numPr>
        <w:rPr>
          <w:i w:val="0"/>
          <w:iCs w:val="0"/>
          <w:color w:val="auto"/>
        </w:rPr>
      </w:pPr>
    </w:p>
    <w:p w14:paraId="0BD82724" w14:textId="77777777" w:rsidR="00FC42E1" w:rsidRPr="001B6A7B" w:rsidRDefault="00FC42E1" w:rsidP="00BA62BD">
      <w:pPr>
        <w:pStyle w:val="Nivel01"/>
        <w:rPr>
          <w:iCs w:val="0"/>
        </w:rPr>
      </w:pPr>
      <w:r w:rsidRPr="001B6A7B">
        <w:rPr>
          <w:iCs w:val="0"/>
        </w:rPr>
        <w:t>DISPOSIÇÕES FINAIS</w:t>
      </w:r>
    </w:p>
    <w:p w14:paraId="7E624CD7" w14:textId="6FE7D32F" w:rsidR="00FC42E1" w:rsidRPr="001B6A7B" w:rsidRDefault="00FC42E1" w:rsidP="00BA62BD">
      <w:pPr>
        <w:pStyle w:val="Nvel02"/>
        <w:rPr>
          <w:iCs w:val="0"/>
        </w:rPr>
      </w:pPr>
      <w:r w:rsidRPr="001B6A7B">
        <w:rPr>
          <w:iCs w:val="0"/>
        </w:rPr>
        <w:t>As informações contidas neste Termo de Referência não são classificadas como sigilosas.</w:t>
      </w:r>
    </w:p>
    <w:bookmarkEnd w:id="0"/>
    <w:p w14:paraId="78C1273C" w14:textId="2B9DB80C" w:rsidR="00840B18" w:rsidRPr="001B6A7B" w:rsidRDefault="00840B18" w:rsidP="009064B9">
      <w:pPr>
        <w:spacing w:afterLines="120" w:after="288" w:line="312" w:lineRule="auto"/>
        <w:ind w:firstLine="709"/>
        <w:jc w:val="center"/>
        <w:rPr>
          <w:rFonts w:ascii="Arial" w:eastAsia="Arial" w:hAnsi="Arial" w:cs="Arial"/>
          <w:sz w:val="20"/>
          <w:szCs w:val="20"/>
        </w:rPr>
      </w:pPr>
    </w:p>
    <w:p w14:paraId="3FA1D6E0" w14:textId="77777777" w:rsidR="002F2B1A" w:rsidRPr="001B6A7B" w:rsidRDefault="002F2B1A" w:rsidP="002F2B1A">
      <w:pPr>
        <w:ind w:firstLine="709"/>
        <w:jc w:val="center"/>
        <w:rPr>
          <w:rFonts w:ascii="Arial" w:eastAsia="Arial" w:hAnsi="Arial" w:cs="Arial"/>
          <w:sz w:val="20"/>
          <w:szCs w:val="20"/>
        </w:rPr>
      </w:pPr>
      <w:r w:rsidRPr="001B6A7B">
        <w:rPr>
          <w:rFonts w:ascii="Arial" w:eastAsia="Arial" w:hAnsi="Arial" w:cs="Arial"/>
          <w:sz w:val="20"/>
          <w:szCs w:val="20"/>
        </w:rPr>
        <w:t>(datado e assinado digitalmente)</w:t>
      </w:r>
    </w:p>
    <w:p w14:paraId="3EBD1728" w14:textId="77777777" w:rsidR="002F2B1A" w:rsidRPr="001B6A7B" w:rsidRDefault="002F2B1A" w:rsidP="002F2B1A">
      <w:pPr>
        <w:ind w:firstLine="709"/>
        <w:jc w:val="center"/>
        <w:rPr>
          <w:rFonts w:ascii="Arial" w:eastAsia="Arial" w:hAnsi="Arial" w:cs="Arial"/>
          <w:b/>
          <w:bCs/>
          <w:sz w:val="20"/>
          <w:szCs w:val="20"/>
        </w:rPr>
      </w:pPr>
      <w:r w:rsidRPr="001B6A7B">
        <w:rPr>
          <w:rFonts w:ascii="Arial" w:eastAsia="Arial" w:hAnsi="Arial" w:cs="Arial"/>
          <w:b/>
          <w:bCs/>
          <w:sz w:val="20"/>
          <w:szCs w:val="20"/>
        </w:rPr>
        <w:t>Gustavo Amorim Antunes</w:t>
      </w:r>
    </w:p>
    <w:p w14:paraId="772E33D1" w14:textId="77777777" w:rsidR="002F2B1A" w:rsidRPr="001B6A7B" w:rsidRDefault="002F2B1A" w:rsidP="002F2B1A">
      <w:pPr>
        <w:ind w:firstLine="709"/>
        <w:jc w:val="center"/>
        <w:rPr>
          <w:rFonts w:ascii="Arial" w:eastAsia="Arial" w:hAnsi="Arial" w:cs="Arial"/>
          <w:sz w:val="20"/>
          <w:szCs w:val="20"/>
        </w:rPr>
      </w:pPr>
      <w:r w:rsidRPr="001B6A7B">
        <w:rPr>
          <w:rFonts w:ascii="Arial" w:eastAsia="Arial" w:hAnsi="Arial" w:cs="Arial"/>
          <w:sz w:val="20"/>
          <w:szCs w:val="20"/>
        </w:rPr>
        <w:t>Equipe Regional de Licitações</w:t>
      </w:r>
    </w:p>
    <w:p w14:paraId="4286D468" w14:textId="16C98FCB" w:rsidR="002F2B1A" w:rsidRPr="00A31A0E" w:rsidRDefault="002F2B1A" w:rsidP="002F2B1A">
      <w:pPr>
        <w:ind w:firstLine="709"/>
        <w:jc w:val="center"/>
        <w:rPr>
          <w:rFonts w:ascii="Arial" w:eastAsia="Arial" w:hAnsi="Arial" w:cs="Arial"/>
          <w:sz w:val="20"/>
          <w:szCs w:val="20"/>
        </w:rPr>
      </w:pPr>
      <w:r w:rsidRPr="001B6A7B">
        <w:rPr>
          <w:rFonts w:ascii="Arial" w:eastAsia="Arial" w:hAnsi="Arial" w:cs="Arial"/>
          <w:sz w:val="20"/>
          <w:szCs w:val="20"/>
        </w:rPr>
        <w:t xml:space="preserve">Portaria SRRF02 nº. </w:t>
      </w:r>
      <w:r w:rsidR="00B8218D" w:rsidRPr="001B6A7B">
        <w:rPr>
          <w:rFonts w:ascii="Arial" w:eastAsia="Arial" w:hAnsi="Arial" w:cs="Arial" w:hint="eastAsia"/>
          <w:sz w:val="20"/>
          <w:szCs w:val="20"/>
        </w:rPr>
        <w:t>1268</w:t>
      </w:r>
      <w:r w:rsidR="00B8218D" w:rsidRPr="001B6A7B">
        <w:rPr>
          <w:rFonts w:ascii="Arial" w:eastAsia="Arial" w:hAnsi="Arial" w:cs="Arial"/>
          <w:sz w:val="20"/>
          <w:szCs w:val="20"/>
        </w:rPr>
        <w:t>/</w:t>
      </w:r>
      <w:r w:rsidR="00B8218D" w:rsidRPr="001B6A7B">
        <w:rPr>
          <w:rFonts w:ascii="Arial" w:eastAsia="Arial" w:hAnsi="Arial" w:cs="Arial" w:hint="eastAsia"/>
          <w:sz w:val="20"/>
          <w:szCs w:val="20"/>
        </w:rPr>
        <w:t>2026</w:t>
      </w:r>
    </w:p>
    <w:p w14:paraId="126ACB34" w14:textId="77777777" w:rsidR="00750212" w:rsidRPr="00A31A0E" w:rsidRDefault="00750212" w:rsidP="009064B9">
      <w:pPr>
        <w:spacing w:afterLines="120" w:after="288" w:line="312" w:lineRule="auto"/>
        <w:ind w:firstLine="709"/>
        <w:jc w:val="center"/>
        <w:rPr>
          <w:rFonts w:ascii="Arial" w:eastAsia="Arial" w:hAnsi="Arial" w:cs="Arial"/>
          <w:sz w:val="20"/>
          <w:szCs w:val="20"/>
        </w:rPr>
      </w:pPr>
    </w:p>
    <w:sectPr w:rsidR="00750212" w:rsidRPr="00A31A0E" w:rsidSect="00272763">
      <w:footerReference w:type="default" r:id="rId14"/>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0AA96" w14:textId="77777777" w:rsidR="00916CDB" w:rsidRDefault="00916CDB">
      <w:r>
        <w:separator/>
      </w:r>
    </w:p>
  </w:endnote>
  <w:endnote w:type="continuationSeparator" w:id="0">
    <w:p w14:paraId="521E6571" w14:textId="77777777" w:rsidR="00916CDB" w:rsidRDefault="00916CDB">
      <w:r>
        <w:continuationSeparator/>
      </w:r>
    </w:p>
  </w:endnote>
  <w:endnote w:type="continuationNotice" w:id="1">
    <w:p w14:paraId="270D86C5" w14:textId="77777777" w:rsidR="00916CDB" w:rsidRDefault="00916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rPr>
        <w:sz w:val="12"/>
        <w:szCs w:val="12"/>
      </w:rPr>
    </w:sdtEndPr>
    <w:sdtContent>
      <w:sdt>
        <w:sdtPr>
          <w:id w:val="-385111139"/>
          <w:docPartObj>
            <w:docPartGallery w:val="Page Numbers (Bottom of Page)"/>
            <w:docPartUnique/>
          </w:docPartObj>
        </w:sdtPr>
        <w:sdtEndPr>
          <w:rPr>
            <w:rFonts w:ascii="Arial" w:hAnsi="Arial" w:cs="Arial"/>
            <w:sz w:val="14"/>
            <w:szCs w:val="14"/>
          </w:rPr>
        </w:sdtEndPr>
        <w:sdtContent>
          <w:p w14:paraId="7B3927A3" w14:textId="76B7BF1F" w:rsidR="00816E45" w:rsidRPr="00F60D18" w:rsidRDefault="00816E45" w:rsidP="00816E45">
            <w:pPr>
              <w:pStyle w:val="Rodap"/>
              <w:rPr>
                <w:color w:val="548DD4" w:themeColor="text2" w:themeTint="99"/>
                <w:spacing w:val="60"/>
                <w:sz w:val="16"/>
                <w:szCs w:val="16"/>
              </w:rPr>
            </w:pPr>
            <w:r w:rsidRPr="00F60D18">
              <w:rPr>
                <w:color w:val="548DD4" w:themeColor="text2" w:themeTint="99"/>
                <w:spacing w:val="60"/>
                <w:sz w:val="22"/>
                <w:szCs w:val="22"/>
              </w:rPr>
              <w:tab/>
            </w:r>
            <w:r w:rsidRPr="00F60D18">
              <w:rPr>
                <w:color w:val="548DD4" w:themeColor="text2" w:themeTint="99"/>
                <w:spacing w:val="60"/>
                <w:sz w:val="22"/>
                <w:szCs w:val="22"/>
              </w:rPr>
              <w:tab/>
            </w:r>
          </w:p>
          <w:p w14:paraId="7E6308F2" w14:textId="099D6DB2" w:rsidR="008217C2" w:rsidRPr="00901583" w:rsidRDefault="00816E45" w:rsidP="00225EC5">
            <w:pPr>
              <w:pStyle w:val="Rodap"/>
              <w:rPr>
                <w:rFonts w:ascii="Arial" w:hAnsi="Arial" w:cs="Arial"/>
                <w:color w:val="7F7F7F" w:themeColor="text1" w:themeTint="80"/>
                <w:sz w:val="18"/>
                <w:szCs w:val="18"/>
              </w:rPr>
            </w:pPr>
            <w:r w:rsidRPr="00F60D18">
              <w:rPr>
                <w:color w:val="7F7F7F" w:themeColor="text1" w:themeTint="80"/>
                <w:spacing w:val="60"/>
                <w:sz w:val="22"/>
                <w:szCs w:val="22"/>
              </w:rPr>
              <w:tab/>
            </w:r>
            <w:r w:rsidRPr="00F60D18">
              <w:rPr>
                <w:color w:val="7F7F7F" w:themeColor="text1" w:themeTint="80"/>
                <w:spacing w:val="60"/>
                <w:sz w:val="22"/>
                <w:szCs w:val="22"/>
              </w:rPr>
              <w:tab/>
            </w:r>
            <w:r w:rsidRPr="00F60D18">
              <w:rPr>
                <w:rFonts w:ascii="Arial" w:hAnsi="Arial" w:cs="Arial"/>
                <w:color w:val="595959" w:themeColor="text1" w:themeTint="A6"/>
                <w:spacing w:val="60"/>
                <w:sz w:val="18"/>
                <w:szCs w:val="18"/>
              </w:rPr>
              <w:t>Página</w:t>
            </w:r>
            <w:r w:rsidRPr="00F60D18">
              <w:rPr>
                <w:rFonts w:ascii="Arial" w:hAnsi="Arial" w:cs="Arial"/>
                <w:color w:val="595959" w:themeColor="text1" w:themeTint="A6"/>
                <w:sz w:val="18"/>
                <w:szCs w:val="18"/>
              </w:rPr>
              <w:t xml:space="preserve">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PAGE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1</w:t>
            </w:r>
            <w:r w:rsidRPr="00F60D18">
              <w:rPr>
                <w:rFonts w:ascii="Arial" w:hAnsi="Arial" w:cs="Arial"/>
                <w:color w:val="595959" w:themeColor="text1" w:themeTint="A6"/>
                <w:sz w:val="18"/>
                <w:szCs w:val="18"/>
              </w:rPr>
              <w:fldChar w:fldCharType="end"/>
            </w:r>
            <w:r w:rsidRPr="00F60D18">
              <w:rPr>
                <w:rFonts w:ascii="Arial" w:hAnsi="Arial" w:cs="Arial"/>
                <w:color w:val="595959" w:themeColor="text1" w:themeTint="A6"/>
                <w:sz w:val="18"/>
                <w:szCs w:val="18"/>
              </w:rPr>
              <w:t xml:space="preserve"> | </w:t>
            </w:r>
            <w:r w:rsidRPr="00F60D18">
              <w:rPr>
                <w:rFonts w:ascii="Arial" w:hAnsi="Arial" w:cs="Arial"/>
                <w:color w:val="595959" w:themeColor="text1" w:themeTint="A6"/>
                <w:sz w:val="18"/>
                <w:szCs w:val="18"/>
              </w:rPr>
              <w:fldChar w:fldCharType="begin"/>
            </w:r>
            <w:r w:rsidRPr="00F60D18">
              <w:rPr>
                <w:rFonts w:ascii="Arial" w:hAnsi="Arial" w:cs="Arial"/>
                <w:color w:val="595959" w:themeColor="text1" w:themeTint="A6"/>
                <w:sz w:val="18"/>
                <w:szCs w:val="18"/>
              </w:rPr>
              <w:instrText>NUMPAGES  \* Arabic  \* MERGEFORMAT</w:instrText>
            </w:r>
            <w:r w:rsidRPr="00F60D18">
              <w:rPr>
                <w:rFonts w:ascii="Arial" w:hAnsi="Arial" w:cs="Arial"/>
                <w:color w:val="595959" w:themeColor="text1" w:themeTint="A6"/>
                <w:sz w:val="18"/>
                <w:szCs w:val="18"/>
              </w:rPr>
              <w:fldChar w:fldCharType="separate"/>
            </w:r>
            <w:r w:rsidRPr="00F60D18">
              <w:rPr>
                <w:rFonts w:ascii="Arial" w:hAnsi="Arial" w:cs="Arial"/>
                <w:color w:val="595959" w:themeColor="text1" w:themeTint="A6"/>
                <w:sz w:val="18"/>
                <w:szCs w:val="18"/>
              </w:rPr>
              <w:t>8</w:t>
            </w:r>
            <w:r w:rsidRPr="00F60D18">
              <w:rPr>
                <w:rFonts w:ascii="Arial" w:hAnsi="Arial" w:cs="Arial"/>
                <w:color w:val="595959" w:themeColor="text1" w:themeTint="A6"/>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B8FB4" w14:textId="77777777" w:rsidR="00916CDB" w:rsidRDefault="00916CDB">
      <w:r>
        <w:separator/>
      </w:r>
    </w:p>
  </w:footnote>
  <w:footnote w:type="continuationSeparator" w:id="0">
    <w:p w14:paraId="69C00D46" w14:textId="77777777" w:rsidR="00916CDB" w:rsidRDefault="00916CDB">
      <w:r>
        <w:continuationSeparator/>
      </w:r>
    </w:p>
  </w:footnote>
  <w:footnote w:type="continuationNotice" w:id="1">
    <w:p w14:paraId="729C0229" w14:textId="77777777" w:rsidR="00916CDB" w:rsidRDefault="00916C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Nvel2-Red"/>
      <w:lvlText w:val=""/>
      <w:lvlJc w:val="left"/>
      <w:pPr>
        <w:tabs>
          <w:tab w:val="num" w:pos="1492"/>
        </w:tabs>
        <w:ind w:left="1492" w:hanging="360"/>
      </w:pPr>
      <w:rPr>
        <w:rFonts w:ascii="Symbol" w:hAnsi="Symbol" w:hint="default"/>
      </w:rPr>
    </w:lvl>
  </w:abstractNum>
  <w:abstractNum w:abstractNumId="1" w15:restartNumberingAfterBreak="0">
    <w:nsid w:val="00000004"/>
    <w:multiLevelType w:val="multilevel"/>
    <w:tmpl w:val="C7581AF4"/>
    <w:name w:val="WW8Num4"/>
    <w:lvl w:ilvl="0">
      <w:start w:val="1"/>
      <w:numFmt w:val="decimal"/>
      <w:lvlText w:val="%1."/>
      <w:lvlJc w:val="left"/>
      <w:pPr>
        <w:tabs>
          <w:tab w:val="num" w:pos="0"/>
        </w:tabs>
        <w:ind w:left="720" w:hanging="360"/>
      </w:pPr>
      <w:rPr>
        <w:sz w:val="20"/>
        <w:szCs w:val="20"/>
      </w:rPr>
    </w:lvl>
    <w:lvl w:ilvl="1">
      <w:start w:val="1"/>
      <w:numFmt w:val="decimal"/>
      <w:lvlText w:val="%1.%2."/>
      <w:lvlJc w:val="left"/>
      <w:pPr>
        <w:tabs>
          <w:tab w:val="num" w:pos="0"/>
        </w:tabs>
        <w:ind w:left="1080" w:hanging="720"/>
      </w:pPr>
      <w:rPr>
        <w:b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440" w:hanging="1080"/>
      </w:pPr>
      <w:rPr>
        <w:color w:val="auto"/>
      </w:rPr>
    </w:lvl>
    <w:lvl w:ilvl="4">
      <w:start w:val="1"/>
      <w:numFmt w:val="decimal"/>
      <w:lvlText w:val="%1.%2.%3.%4.%5."/>
      <w:lvlJc w:val="left"/>
      <w:pPr>
        <w:tabs>
          <w:tab w:val="num" w:pos="0"/>
        </w:tabs>
        <w:ind w:left="1800" w:hanging="1440"/>
      </w:pPr>
      <w:rPr>
        <w:color w:val="auto"/>
      </w:rPr>
    </w:lvl>
    <w:lvl w:ilvl="5">
      <w:start w:val="1"/>
      <w:numFmt w:val="decimal"/>
      <w:lvlText w:val="%1.%2.%3.%4.%5.%6."/>
      <w:lvlJc w:val="left"/>
      <w:pPr>
        <w:tabs>
          <w:tab w:val="num" w:pos="0"/>
        </w:tabs>
        <w:ind w:left="1800" w:hanging="1440"/>
      </w:pPr>
      <w:rPr>
        <w:color w:val="auto"/>
      </w:rPr>
    </w:lvl>
    <w:lvl w:ilvl="6">
      <w:start w:val="1"/>
      <w:numFmt w:val="decimal"/>
      <w:lvlText w:val="%1.%2.%3.%4.%5.%6.%7."/>
      <w:lvlJc w:val="left"/>
      <w:pPr>
        <w:tabs>
          <w:tab w:val="num" w:pos="0"/>
        </w:tabs>
        <w:ind w:left="2160" w:hanging="1800"/>
      </w:pPr>
      <w:rPr>
        <w:color w:val="auto"/>
      </w:rPr>
    </w:lvl>
    <w:lvl w:ilvl="7">
      <w:start w:val="1"/>
      <w:numFmt w:val="decimal"/>
      <w:lvlText w:val="%1.%2.%3.%4.%5.%6.%7.%8."/>
      <w:lvlJc w:val="left"/>
      <w:pPr>
        <w:tabs>
          <w:tab w:val="num" w:pos="0"/>
        </w:tabs>
        <w:ind w:left="2520" w:hanging="2160"/>
      </w:pPr>
      <w:rPr>
        <w:color w:val="auto"/>
      </w:rPr>
    </w:lvl>
    <w:lvl w:ilvl="8">
      <w:start w:val="1"/>
      <w:numFmt w:val="decimal"/>
      <w:lvlText w:val="%1.%2.%3.%4.%5.%6.%7.%8.%9."/>
      <w:lvlJc w:val="left"/>
      <w:pPr>
        <w:tabs>
          <w:tab w:val="num" w:pos="0"/>
        </w:tabs>
        <w:ind w:left="2520" w:hanging="2160"/>
      </w:pPr>
      <w:rPr>
        <w:color w:val="auto"/>
      </w:rPr>
    </w:lvl>
  </w:abstractNum>
  <w:abstractNum w:abstractNumId="2" w15:restartNumberingAfterBreak="0">
    <w:nsid w:val="05ED0F7B"/>
    <w:multiLevelType w:val="multilevel"/>
    <w:tmpl w:val="2B7811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0F4AB9"/>
    <w:multiLevelType w:val="multilevel"/>
    <w:tmpl w:val="B90E02A0"/>
    <w:lvl w:ilvl="0">
      <w:start w:val="1"/>
      <w:numFmt w:val="decimal"/>
      <w:pStyle w:val="Nivel01"/>
      <w:lvlText w:val="%1."/>
      <w:lvlJc w:val="left"/>
      <w:pPr>
        <w:ind w:left="360" w:hanging="360"/>
      </w:pPr>
      <w:rPr>
        <w:rFonts w:hint="default"/>
        <w:b/>
      </w:rPr>
    </w:lvl>
    <w:lvl w:ilvl="1">
      <w:start w:val="1"/>
      <w:numFmt w:val="decimal"/>
      <w:pStyle w:val="Nivel2-Opcional"/>
      <w:lvlText w:val="%1.%2."/>
      <w:lvlJc w:val="left"/>
      <w:pPr>
        <w:ind w:left="9363" w:hanging="432"/>
      </w:pPr>
      <w:rPr>
        <w:rFonts w:hint="default"/>
        <w:b w:val="0"/>
        <w:i w:val="0"/>
        <w:strike w:val="0"/>
        <w:color w:val="auto"/>
        <w:sz w:val="20"/>
        <w:szCs w:val="20"/>
        <w:u w:val="none"/>
      </w:rPr>
    </w:lvl>
    <w:lvl w:ilvl="2">
      <w:start w:val="1"/>
      <w:numFmt w:val="decimal"/>
      <w:pStyle w:val="Nivel3"/>
      <w:lvlText w:val="%1.%2.%3"/>
      <w:lvlJc w:val="left"/>
      <w:pPr>
        <w:ind w:left="6175" w:hanging="504"/>
      </w:pPr>
      <w:rPr>
        <w:rFonts w:hint="default"/>
        <w:b w:val="0"/>
        <w:i w:val="0"/>
        <w:strike w:val="0"/>
        <w:color w:val="000000" w:themeColor="text1"/>
        <w:sz w:val="20"/>
        <w:szCs w:val="20"/>
      </w:rPr>
    </w:lvl>
    <w:lvl w:ilvl="3">
      <w:start w:val="1"/>
      <w:numFmt w:val="decimal"/>
      <w:pStyle w:val="Nvel4-R"/>
      <w:lvlText w:val="%1.%2.%3.%4."/>
      <w:lvlJc w:val="left"/>
      <w:pPr>
        <w:ind w:left="2491" w:hanging="648"/>
      </w:p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7350D"/>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 w15:restartNumberingAfterBreak="0">
    <w:nsid w:val="14703743"/>
    <w:multiLevelType w:val="multilevel"/>
    <w:tmpl w:val="362CC026"/>
    <w:lvl w:ilvl="0">
      <w:start w:val="1"/>
      <w:numFmt w:val="decimal"/>
      <w:lvlText w:val="%1."/>
      <w:lvlJc w:val="left"/>
      <w:pPr>
        <w:ind w:left="360" w:hanging="360"/>
      </w:pPr>
      <w:rPr>
        <w:b/>
      </w:rPr>
    </w:lvl>
    <w:lvl w:ilvl="1">
      <w:start w:val="1"/>
      <w:numFmt w:val="decimal"/>
      <w:pStyle w:val="Ttulo2"/>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3B1925"/>
    <w:multiLevelType w:val="multilevel"/>
    <w:tmpl w:val="94E494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5C100D"/>
    <w:multiLevelType w:val="multilevel"/>
    <w:tmpl w:val="28A21570"/>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F41FB9"/>
    <w:multiLevelType w:val="multilevel"/>
    <w:tmpl w:val="606452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84068A1"/>
    <w:multiLevelType w:val="multilevel"/>
    <w:tmpl w:val="8AEE399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94D3837"/>
    <w:multiLevelType w:val="multilevel"/>
    <w:tmpl w:val="B3208B0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b w:val="0"/>
      </w:rPr>
    </w:lvl>
    <w:lvl w:ilvl="2">
      <w:start w:val="1"/>
      <w:numFmt w:val="decimal"/>
      <w:isLgl/>
      <w:lvlText w:val="%1.%2.%3."/>
      <w:lvlJc w:val="left"/>
      <w:pPr>
        <w:ind w:left="2199" w:hanging="720"/>
      </w:pPr>
      <w:rPr>
        <w:rFonts w:hint="default"/>
        <w:b w:val="0"/>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F0045"/>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4" w15:restartNumberingAfterBreak="0">
    <w:nsid w:val="384C04FE"/>
    <w:multiLevelType w:val="multilevel"/>
    <w:tmpl w:val="B9BE6450"/>
    <w:lvl w:ilvl="0">
      <w:start w:val="1"/>
      <w:numFmt w:val="decimal"/>
      <w:pStyle w:val="Ttulo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0D608D"/>
    <w:multiLevelType w:val="multilevel"/>
    <w:tmpl w:val="A66AB27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91757A"/>
    <w:multiLevelType w:val="hybridMultilevel"/>
    <w:tmpl w:val="D6A4043C"/>
    <w:lvl w:ilvl="0" w:tplc="B89A9A64">
      <w:start w:val="1"/>
      <w:numFmt w:val="upperRoman"/>
      <w:pStyle w:val="Nivel3-erro"/>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9DB48FE8">
      <w:start w:val="1"/>
      <w:numFmt w:val="decimal"/>
      <w:lvlText w:val="%4."/>
      <w:lvlJc w:val="left"/>
      <w:pPr>
        <w:ind w:left="5355" w:hanging="360"/>
      </w:pPr>
    </w:lvl>
    <w:lvl w:ilvl="4" w:tplc="04160019">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18" w15:restartNumberingAfterBreak="0">
    <w:nsid w:val="48466789"/>
    <w:multiLevelType w:val="multilevel"/>
    <w:tmpl w:val="9686339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52113DB"/>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A12E52"/>
    <w:multiLevelType w:val="multilevel"/>
    <w:tmpl w:val="9A067E0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C47654D"/>
    <w:multiLevelType w:val="multilevel"/>
    <w:tmpl w:val="26D8B576"/>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FCD091D"/>
    <w:multiLevelType w:val="multilevel"/>
    <w:tmpl w:val="965829F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696376"/>
    <w:multiLevelType w:val="hybridMultilevel"/>
    <w:tmpl w:val="C4CA34C6"/>
    <w:lvl w:ilvl="0" w:tplc="04160017">
      <w:start w:val="1"/>
      <w:numFmt w:val="lowerLetter"/>
      <w:lvlText w:val="%1)"/>
      <w:lvlJc w:val="left"/>
      <w:pPr>
        <w:ind w:left="2130" w:hanging="360"/>
      </w:pPr>
    </w:lvl>
    <w:lvl w:ilvl="1" w:tplc="04160019" w:tentative="1">
      <w:start w:val="1"/>
      <w:numFmt w:val="lowerLetter"/>
      <w:lvlText w:val="%2."/>
      <w:lvlJc w:val="left"/>
      <w:pPr>
        <w:ind w:left="2850" w:hanging="360"/>
      </w:pPr>
    </w:lvl>
    <w:lvl w:ilvl="2" w:tplc="0416001B" w:tentative="1">
      <w:start w:val="1"/>
      <w:numFmt w:val="lowerRoman"/>
      <w:lvlText w:val="%3."/>
      <w:lvlJc w:val="right"/>
      <w:pPr>
        <w:ind w:left="3570" w:hanging="180"/>
      </w:pPr>
    </w:lvl>
    <w:lvl w:ilvl="3" w:tplc="0416000F" w:tentative="1">
      <w:start w:val="1"/>
      <w:numFmt w:val="decimal"/>
      <w:lvlText w:val="%4."/>
      <w:lvlJc w:val="left"/>
      <w:pPr>
        <w:ind w:left="4290" w:hanging="360"/>
      </w:pPr>
    </w:lvl>
    <w:lvl w:ilvl="4" w:tplc="04160019" w:tentative="1">
      <w:start w:val="1"/>
      <w:numFmt w:val="lowerLetter"/>
      <w:lvlText w:val="%5."/>
      <w:lvlJc w:val="left"/>
      <w:pPr>
        <w:ind w:left="5010" w:hanging="360"/>
      </w:pPr>
    </w:lvl>
    <w:lvl w:ilvl="5" w:tplc="0416001B" w:tentative="1">
      <w:start w:val="1"/>
      <w:numFmt w:val="lowerRoman"/>
      <w:lvlText w:val="%6."/>
      <w:lvlJc w:val="right"/>
      <w:pPr>
        <w:ind w:left="5730" w:hanging="180"/>
      </w:pPr>
    </w:lvl>
    <w:lvl w:ilvl="6" w:tplc="0416000F" w:tentative="1">
      <w:start w:val="1"/>
      <w:numFmt w:val="decimal"/>
      <w:lvlText w:val="%7."/>
      <w:lvlJc w:val="left"/>
      <w:pPr>
        <w:ind w:left="6450" w:hanging="360"/>
      </w:pPr>
    </w:lvl>
    <w:lvl w:ilvl="7" w:tplc="04160019" w:tentative="1">
      <w:start w:val="1"/>
      <w:numFmt w:val="lowerLetter"/>
      <w:lvlText w:val="%8."/>
      <w:lvlJc w:val="left"/>
      <w:pPr>
        <w:ind w:left="7170" w:hanging="360"/>
      </w:pPr>
    </w:lvl>
    <w:lvl w:ilvl="8" w:tplc="0416001B" w:tentative="1">
      <w:start w:val="1"/>
      <w:numFmt w:val="lowerRoman"/>
      <w:lvlText w:val="%9."/>
      <w:lvlJc w:val="right"/>
      <w:pPr>
        <w:ind w:left="7890" w:hanging="18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32559998">
    <w:abstractNumId w:val="0"/>
  </w:num>
  <w:num w:numId="2" w16cid:durableId="1725106058">
    <w:abstractNumId w:val="27"/>
  </w:num>
  <w:num w:numId="3" w16cid:durableId="826017408">
    <w:abstractNumId w:val="28"/>
  </w:num>
  <w:num w:numId="4" w16cid:durableId="645016189">
    <w:abstractNumId w:val="15"/>
  </w:num>
  <w:num w:numId="5" w16cid:durableId="183178772">
    <w:abstractNumId w:val="11"/>
  </w:num>
  <w:num w:numId="6" w16cid:durableId="2079555377">
    <w:abstractNumId w:val="20"/>
  </w:num>
  <w:num w:numId="7" w16cid:durableId="1507134838">
    <w:abstractNumId w:val="25"/>
  </w:num>
  <w:num w:numId="8" w16cid:durableId="151026866">
    <w:abstractNumId w:val="17"/>
  </w:num>
  <w:num w:numId="9" w16cid:durableId="479151140">
    <w:abstractNumId w:val="3"/>
  </w:num>
  <w:num w:numId="10" w16cid:durableId="2050102541">
    <w:abstractNumId w:val="3"/>
  </w:num>
  <w:num w:numId="11" w16cid:durableId="1168137664">
    <w:abstractNumId w:val="26"/>
  </w:num>
  <w:num w:numId="12" w16cid:durableId="1506824116">
    <w:abstractNumId w:val="19"/>
  </w:num>
  <w:num w:numId="13" w16cid:durableId="1681008036">
    <w:abstractNumId w:val="13"/>
  </w:num>
  <w:num w:numId="14" w16cid:durableId="1078015003">
    <w:abstractNumId w:val="4"/>
  </w:num>
  <w:num w:numId="15" w16cid:durableId="1764112028">
    <w:abstractNumId w:val="14"/>
  </w:num>
  <w:num w:numId="16" w16cid:durableId="670643683">
    <w:abstractNumId w:val="5"/>
  </w:num>
  <w:num w:numId="17" w16cid:durableId="977997405">
    <w:abstractNumId w:val="6"/>
  </w:num>
  <w:num w:numId="18" w16cid:durableId="1249999300">
    <w:abstractNumId w:val="16"/>
  </w:num>
  <w:num w:numId="19" w16cid:durableId="823468724">
    <w:abstractNumId w:val="9"/>
  </w:num>
  <w:num w:numId="20" w16cid:durableId="370349176">
    <w:abstractNumId w:val="24"/>
  </w:num>
  <w:num w:numId="21" w16cid:durableId="1765151963">
    <w:abstractNumId w:val="2"/>
  </w:num>
  <w:num w:numId="22" w16cid:durableId="1037660466">
    <w:abstractNumId w:val="8"/>
  </w:num>
  <w:num w:numId="23" w16cid:durableId="696006101">
    <w:abstractNumId w:val="23"/>
  </w:num>
  <w:num w:numId="24" w16cid:durableId="1878740566">
    <w:abstractNumId w:val="18"/>
  </w:num>
  <w:num w:numId="25" w16cid:durableId="1373963395">
    <w:abstractNumId w:val="22"/>
  </w:num>
  <w:num w:numId="26" w16cid:durableId="9298908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9332337">
    <w:abstractNumId w:val="7"/>
  </w:num>
  <w:num w:numId="28" w16cid:durableId="1360163320">
    <w:abstractNumId w:val="10"/>
  </w:num>
  <w:num w:numId="29" w16cid:durableId="2025009871">
    <w:abstractNumId w:val="7"/>
    <w:lvlOverride w:ilvl="0"/>
    <w:lvlOverride w:ilvl="1">
      <w:startOverride w:val="2"/>
    </w:lvlOverride>
    <w:lvlOverride w:ilvl="2"/>
    <w:lvlOverride w:ilvl="3"/>
    <w:lvlOverride w:ilvl="4"/>
    <w:lvlOverride w:ilvl="5"/>
    <w:lvlOverride w:ilvl="6"/>
    <w:lvlOverride w:ilvl="7"/>
    <w:lvlOverride w:ilvl="8"/>
  </w:num>
  <w:num w:numId="30" w16cid:durableId="280768779">
    <w:abstractNumId w:val="21"/>
  </w:num>
  <w:num w:numId="31" w16cid:durableId="1776434801">
    <w:abstractNumId w:val="0"/>
  </w:num>
  <w:num w:numId="32" w16cid:durableId="99154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56A"/>
    <w:rsid w:val="0000071E"/>
    <w:rsid w:val="00000E05"/>
    <w:rsid w:val="00001089"/>
    <w:rsid w:val="000019C6"/>
    <w:rsid w:val="00001ADE"/>
    <w:rsid w:val="0000236D"/>
    <w:rsid w:val="00002AB7"/>
    <w:rsid w:val="00003033"/>
    <w:rsid w:val="00003298"/>
    <w:rsid w:val="00003648"/>
    <w:rsid w:val="00003B6A"/>
    <w:rsid w:val="00003F8B"/>
    <w:rsid w:val="00004D4F"/>
    <w:rsid w:val="00005224"/>
    <w:rsid w:val="00005901"/>
    <w:rsid w:val="00005A68"/>
    <w:rsid w:val="00005C75"/>
    <w:rsid w:val="00006179"/>
    <w:rsid w:val="00006180"/>
    <w:rsid w:val="000066C8"/>
    <w:rsid w:val="000069B4"/>
    <w:rsid w:val="00006D22"/>
    <w:rsid w:val="000070AF"/>
    <w:rsid w:val="000073F3"/>
    <w:rsid w:val="0000756E"/>
    <w:rsid w:val="00007952"/>
    <w:rsid w:val="00007E0D"/>
    <w:rsid w:val="0001065A"/>
    <w:rsid w:val="00010C6A"/>
    <w:rsid w:val="00010C88"/>
    <w:rsid w:val="00011390"/>
    <w:rsid w:val="00011684"/>
    <w:rsid w:val="00011FF3"/>
    <w:rsid w:val="000122A4"/>
    <w:rsid w:val="000122C1"/>
    <w:rsid w:val="000124BA"/>
    <w:rsid w:val="000128E8"/>
    <w:rsid w:val="00012A11"/>
    <w:rsid w:val="00013040"/>
    <w:rsid w:val="0001323D"/>
    <w:rsid w:val="00013695"/>
    <w:rsid w:val="000141D8"/>
    <w:rsid w:val="00014236"/>
    <w:rsid w:val="0001427F"/>
    <w:rsid w:val="00014356"/>
    <w:rsid w:val="0001451E"/>
    <w:rsid w:val="00014B1F"/>
    <w:rsid w:val="00014E7A"/>
    <w:rsid w:val="00014FC0"/>
    <w:rsid w:val="00015076"/>
    <w:rsid w:val="0001535D"/>
    <w:rsid w:val="0001559C"/>
    <w:rsid w:val="00015651"/>
    <w:rsid w:val="000156E9"/>
    <w:rsid w:val="00015783"/>
    <w:rsid w:val="00015A6E"/>
    <w:rsid w:val="00015D4B"/>
    <w:rsid w:val="0001637A"/>
    <w:rsid w:val="00016EDE"/>
    <w:rsid w:val="00017D3B"/>
    <w:rsid w:val="000209C3"/>
    <w:rsid w:val="00020C33"/>
    <w:rsid w:val="00021186"/>
    <w:rsid w:val="0002118D"/>
    <w:rsid w:val="000212C9"/>
    <w:rsid w:val="000224C1"/>
    <w:rsid w:val="0002260C"/>
    <w:rsid w:val="0002289A"/>
    <w:rsid w:val="000229B1"/>
    <w:rsid w:val="00022BA7"/>
    <w:rsid w:val="00022BBB"/>
    <w:rsid w:val="0002306D"/>
    <w:rsid w:val="00023CDD"/>
    <w:rsid w:val="000242C8"/>
    <w:rsid w:val="000246D9"/>
    <w:rsid w:val="00025418"/>
    <w:rsid w:val="0002548B"/>
    <w:rsid w:val="00025B38"/>
    <w:rsid w:val="00025E06"/>
    <w:rsid w:val="00026A9C"/>
    <w:rsid w:val="00027155"/>
    <w:rsid w:val="00027340"/>
    <w:rsid w:val="000277DE"/>
    <w:rsid w:val="00027855"/>
    <w:rsid w:val="00027933"/>
    <w:rsid w:val="00027A5D"/>
    <w:rsid w:val="0003029C"/>
    <w:rsid w:val="000303FD"/>
    <w:rsid w:val="00030B2A"/>
    <w:rsid w:val="00030E5B"/>
    <w:rsid w:val="000318BA"/>
    <w:rsid w:val="00031DBE"/>
    <w:rsid w:val="00031E06"/>
    <w:rsid w:val="000321F5"/>
    <w:rsid w:val="000322A8"/>
    <w:rsid w:val="00032612"/>
    <w:rsid w:val="00032EA8"/>
    <w:rsid w:val="00032F97"/>
    <w:rsid w:val="00033262"/>
    <w:rsid w:val="000335F5"/>
    <w:rsid w:val="0003381A"/>
    <w:rsid w:val="00033DA9"/>
    <w:rsid w:val="00033E86"/>
    <w:rsid w:val="000340B8"/>
    <w:rsid w:val="00034839"/>
    <w:rsid w:val="00034A29"/>
    <w:rsid w:val="00034FD6"/>
    <w:rsid w:val="000350C0"/>
    <w:rsid w:val="000350D7"/>
    <w:rsid w:val="000352DC"/>
    <w:rsid w:val="00035D80"/>
    <w:rsid w:val="000364E6"/>
    <w:rsid w:val="00036536"/>
    <w:rsid w:val="00036982"/>
    <w:rsid w:val="00036C08"/>
    <w:rsid w:val="00036D9C"/>
    <w:rsid w:val="00036DF4"/>
    <w:rsid w:val="000373BF"/>
    <w:rsid w:val="0003743B"/>
    <w:rsid w:val="00037B74"/>
    <w:rsid w:val="00037C97"/>
    <w:rsid w:val="00037CFD"/>
    <w:rsid w:val="00040217"/>
    <w:rsid w:val="000403D2"/>
    <w:rsid w:val="0004076C"/>
    <w:rsid w:val="000408A0"/>
    <w:rsid w:val="000408A5"/>
    <w:rsid w:val="000408AE"/>
    <w:rsid w:val="00040957"/>
    <w:rsid w:val="00040CE3"/>
    <w:rsid w:val="00040D0F"/>
    <w:rsid w:val="00041176"/>
    <w:rsid w:val="0004122B"/>
    <w:rsid w:val="00041517"/>
    <w:rsid w:val="00041B5D"/>
    <w:rsid w:val="0004226B"/>
    <w:rsid w:val="00042328"/>
    <w:rsid w:val="00042708"/>
    <w:rsid w:val="00042714"/>
    <w:rsid w:val="00042DB9"/>
    <w:rsid w:val="000438B3"/>
    <w:rsid w:val="0004391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6B"/>
    <w:rsid w:val="00051782"/>
    <w:rsid w:val="000518EF"/>
    <w:rsid w:val="00051E1B"/>
    <w:rsid w:val="00051F02"/>
    <w:rsid w:val="00052048"/>
    <w:rsid w:val="000526DD"/>
    <w:rsid w:val="00052A0E"/>
    <w:rsid w:val="00052B4F"/>
    <w:rsid w:val="00052F23"/>
    <w:rsid w:val="00053303"/>
    <w:rsid w:val="00053E65"/>
    <w:rsid w:val="0005435B"/>
    <w:rsid w:val="00054D92"/>
    <w:rsid w:val="00054FBE"/>
    <w:rsid w:val="00055034"/>
    <w:rsid w:val="00055889"/>
    <w:rsid w:val="00055C19"/>
    <w:rsid w:val="00055F99"/>
    <w:rsid w:val="00056433"/>
    <w:rsid w:val="000564D1"/>
    <w:rsid w:val="00057363"/>
    <w:rsid w:val="00057D37"/>
    <w:rsid w:val="00060256"/>
    <w:rsid w:val="00060414"/>
    <w:rsid w:val="0006069D"/>
    <w:rsid w:val="00060A78"/>
    <w:rsid w:val="00060B91"/>
    <w:rsid w:val="00060E15"/>
    <w:rsid w:val="00060E1B"/>
    <w:rsid w:val="00061400"/>
    <w:rsid w:val="00061553"/>
    <w:rsid w:val="0006191E"/>
    <w:rsid w:val="00061DA5"/>
    <w:rsid w:val="0006239C"/>
    <w:rsid w:val="00062853"/>
    <w:rsid w:val="00062D4A"/>
    <w:rsid w:val="00062E0E"/>
    <w:rsid w:val="0006303F"/>
    <w:rsid w:val="000633EF"/>
    <w:rsid w:val="00063660"/>
    <w:rsid w:val="0006419C"/>
    <w:rsid w:val="00064413"/>
    <w:rsid w:val="00064442"/>
    <w:rsid w:val="00064A73"/>
    <w:rsid w:val="0006504E"/>
    <w:rsid w:val="000652F6"/>
    <w:rsid w:val="0006537A"/>
    <w:rsid w:val="00065883"/>
    <w:rsid w:val="000662C1"/>
    <w:rsid w:val="00066368"/>
    <w:rsid w:val="0006638C"/>
    <w:rsid w:val="00066564"/>
    <w:rsid w:val="00066BE8"/>
    <w:rsid w:val="000670EC"/>
    <w:rsid w:val="000677A2"/>
    <w:rsid w:val="00067B0A"/>
    <w:rsid w:val="0007019A"/>
    <w:rsid w:val="00070375"/>
    <w:rsid w:val="0007075C"/>
    <w:rsid w:val="000709FF"/>
    <w:rsid w:val="00070A35"/>
    <w:rsid w:val="00070BC9"/>
    <w:rsid w:val="00070EA5"/>
    <w:rsid w:val="00070FD8"/>
    <w:rsid w:val="0007148E"/>
    <w:rsid w:val="00071BDA"/>
    <w:rsid w:val="000725AE"/>
    <w:rsid w:val="00073004"/>
    <w:rsid w:val="00073596"/>
    <w:rsid w:val="00073852"/>
    <w:rsid w:val="00073E63"/>
    <w:rsid w:val="0007455C"/>
    <w:rsid w:val="000748E5"/>
    <w:rsid w:val="0007495A"/>
    <w:rsid w:val="00074C4B"/>
    <w:rsid w:val="00075836"/>
    <w:rsid w:val="0007625C"/>
    <w:rsid w:val="00076CBC"/>
    <w:rsid w:val="0007709E"/>
    <w:rsid w:val="00077127"/>
    <w:rsid w:val="000771B9"/>
    <w:rsid w:val="000779C7"/>
    <w:rsid w:val="00077F21"/>
    <w:rsid w:val="00080710"/>
    <w:rsid w:val="00080B53"/>
    <w:rsid w:val="00080DD9"/>
    <w:rsid w:val="00081098"/>
    <w:rsid w:val="000811FC"/>
    <w:rsid w:val="00081282"/>
    <w:rsid w:val="00081440"/>
    <w:rsid w:val="00081A0F"/>
    <w:rsid w:val="00081A14"/>
    <w:rsid w:val="0008205E"/>
    <w:rsid w:val="00082162"/>
    <w:rsid w:val="000823C4"/>
    <w:rsid w:val="000826B8"/>
    <w:rsid w:val="0008276E"/>
    <w:rsid w:val="00082AFB"/>
    <w:rsid w:val="00082DC7"/>
    <w:rsid w:val="0008309B"/>
    <w:rsid w:val="000831C8"/>
    <w:rsid w:val="00083799"/>
    <w:rsid w:val="000838F5"/>
    <w:rsid w:val="00083B6C"/>
    <w:rsid w:val="00083BD5"/>
    <w:rsid w:val="00083D23"/>
    <w:rsid w:val="00084490"/>
    <w:rsid w:val="00084518"/>
    <w:rsid w:val="00085006"/>
    <w:rsid w:val="000850DC"/>
    <w:rsid w:val="0008577A"/>
    <w:rsid w:val="0008597F"/>
    <w:rsid w:val="00086708"/>
    <w:rsid w:val="00086953"/>
    <w:rsid w:val="00086D55"/>
    <w:rsid w:val="000872C8"/>
    <w:rsid w:val="000879FB"/>
    <w:rsid w:val="00087EF2"/>
    <w:rsid w:val="0009015D"/>
    <w:rsid w:val="000902AA"/>
    <w:rsid w:val="00090425"/>
    <w:rsid w:val="00090534"/>
    <w:rsid w:val="00090BA7"/>
    <w:rsid w:val="00090BF6"/>
    <w:rsid w:val="00090D08"/>
    <w:rsid w:val="00090F5D"/>
    <w:rsid w:val="0009133F"/>
    <w:rsid w:val="00091358"/>
    <w:rsid w:val="000915D4"/>
    <w:rsid w:val="00091828"/>
    <w:rsid w:val="00091897"/>
    <w:rsid w:val="000921E1"/>
    <w:rsid w:val="000923CA"/>
    <w:rsid w:val="00092759"/>
    <w:rsid w:val="00092CA5"/>
    <w:rsid w:val="000935AA"/>
    <w:rsid w:val="00093B86"/>
    <w:rsid w:val="00094191"/>
    <w:rsid w:val="00094321"/>
    <w:rsid w:val="00094790"/>
    <w:rsid w:val="00094A8E"/>
    <w:rsid w:val="00094D55"/>
    <w:rsid w:val="00095355"/>
    <w:rsid w:val="000958D5"/>
    <w:rsid w:val="000967EB"/>
    <w:rsid w:val="00096B41"/>
    <w:rsid w:val="000978DD"/>
    <w:rsid w:val="000A0129"/>
    <w:rsid w:val="000A0585"/>
    <w:rsid w:val="000A05E3"/>
    <w:rsid w:val="000A0BAC"/>
    <w:rsid w:val="000A102A"/>
    <w:rsid w:val="000A12B6"/>
    <w:rsid w:val="000A179E"/>
    <w:rsid w:val="000A1A7B"/>
    <w:rsid w:val="000A1B88"/>
    <w:rsid w:val="000A1BEE"/>
    <w:rsid w:val="000A1EAC"/>
    <w:rsid w:val="000A2077"/>
    <w:rsid w:val="000A23DA"/>
    <w:rsid w:val="000A2E7B"/>
    <w:rsid w:val="000A37C9"/>
    <w:rsid w:val="000A3852"/>
    <w:rsid w:val="000A3D93"/>
    <w:rsid w:val="000A4173"/>
    <w:rsid w:val="000A4420"/>
    <w:rsid w:val="000A4787"/>
    <w:rsid w:val="000A494B"/>
    <w:rsid w:val="000A498A"/>
    <w:rsid w:val="000A4C80"/>
    <w:rsid w:val="000A50B2"/>
    <w:rsid w:val="000A5AF5"/>
    <w:rsid w:val="000A5D6C"/>
    <w:rsid w:val="000A5E21"/>
    <w:rsid w:val="000A674F"/>
    <w:rsid w:val="000A6AEA"/>
    <w:rsid w:val="000A6DC0"/>
    <w:rsid w:val="000A6EF7"/>
    <w:rsid w:val="000A7471"/>
    <w:rsid w:val="000A748A"/>
    <w:rsid w:val="000A7994"/>
    <w:rsid w:val="000A79C0"/>
    <w:rsid w:val="000A7A72"/>
    <w:rsid w:val="000A7A9F"/>
    <w:rsid w:val="000A7B11"/>
    <w:rsid w:val="000A9928"/>
    <w:rsid w:val="000B01DF"/>
    <w:rsid w:val="000B02A1"/>
    <w:rsid w:val="000B0327"/>
    <w:rsid w:val="000B0F42"/>
    <w:rsid w:val="000B1534"/>
    <w:rsid w:val="000B1626"/>
    <w:rsid w:val="000B1C01"/>
    <w:rsid w:val="000B226F"/>
    <w:rsid w:val="000B2378"/>
    <w:rsid w:val="000B2618"/>
    <w:rsid w:val="000B283A"/>
    <w:rsid w:val="000B3B09"/>
    <w:rsid w:val="000B3C19"/>
    <w:rsid w:val="000B460C"/>
    <w:rsid w:val="000B4889"/>
    <w:rsid w:val="000B497C"/>
    <w:rsid w:val="000B49DC"/>
    <w:rsid w:val="000B56AB"/>
    <w:rsid w:val="000B5806"/>
    <w:rsid w:val="000B663C"/>
    <w:rsid w:val="000B69EE"/>
    <w:rsid w:val="000B7B55"/>
    <w:rsid w:val="000C052F"/>
    <w:rsid w:val="000C05F5"/>
    <w:rsid w:val="000C08E9"/>
    <w:rsid w:val="000C0A7A"/>
    <w:rsid w:val="000C0DDD"/>
    <w:rsid w:val="000C1127"/>
    <w:rsid w:val="000C123B"/>
    <w:rsid w:val="000C19BD"/>
    <w:rsid w:val="000C1A8D"/>
    <w:rsid w:val="000C2047"/>
    <w:rsid w:val="000C20BD"/>
    <w:rsid w:val="000C21AD"/>
    <w:rsid w:val="000C2C16"/>
    <w:rsid w:val="000C2E00"/>
    <w:rsid w:val="000C32BF"/>
    <w:rsid w:val="000C3794"/>
    <w:rsid w:val="000C380A"/>
    <w:rsid w:val="000C3E5F"/>
    <w:rsid w:val="000C3F33"/>
    <w:rsid w:val="000C40ED"/>
    <w:rsid w:val="000C4324"/>
    <w:rsid w:val="000C5D14"/>
    <w:rsid w:val="000C6446"/>
    <w:rsid w:val="000C670A"/>
    <w:rsid w:val="000C7B49"/>
    <w:rsid w:val="000C7FA6"/>
    <w:rsid w:val="000C7FFC"/>
    <w:rsid w:val="000D017E"/>
    <w:rsid w:val="000D239E"/>
    <w:rsid w:val="000D273A"/>
    <w:rsid w:val="000D294B"/>
    <w:rsid w:val="000D2A6B"/>
    <w:rsid w:val="000D2AC3"/>
    <w:rsid w:val="000D3590"/>
    <w:rsid w:val="000D3B43"/>
    <w:rsid w:val="000D4159"/>
    <w:rsid w:val="000D4BAA"/>
    <w:rsid w:val="000D4C68"/>
    <w:rsid w:val="000D4D3E"/>
    <w:rsid w:val="000D5100"/>
    <w:rsid w:val="000D5774"/>
    <w:rsid w:val="000D5AF9"/>
    <w:rsid w:val="000D5CAD"/>
    <w:rsid w:val="000D5EBE"/>
    <w:rsid w:val="000D6090"/>
    <w:rsid w:val="000D6597"/>
    <w:rsid w:val="000D76B8"/>
    <w:rsid w:val="000E0276"/>
    <w:rsid w:val="000E071F"/>
    <w:rsid w:val="000E075E"/>
    <w:rsid w:val="000E0923"/>
    <w:rsid w:val="000E15DC"/>
    <w:rsid w:val="000E1C20"/>
    <w:rsid w:val="000E1E7F"/>
    <w:rsid w:val="000E20A6"/>
    <w:rsid w:val="000E238A"/>
    <w:rsid w:val="000E26B5"/>
    <w:rsid w:val="000E300E"/>
    <w:rsid w:val="000E3092"/>
    <w:rsid w:val="000E31D5"/>
    <w:rsid w:val="000E320E"/>
    <w:rsid w:val="000E395C"/>
    <w:rsid w:val="000E398D"/>
    <w:rsid w:val="000E3CC6"/>
    <w:rsid w:val="000E3D71"/>
    <w:rsid w:val="000E42DE"/>
    <w:rsid w:val="000E4C1B"/>
    <w:rsid w:val="000E4D98"/>
    <w:rsid w:val="000E4F8C"/>
    <w:rsid w:val="000E553F"/>
    <w:rsid w:val="000E5C58"/>
    <w:rsid w:val="000E5ED5"/>
    <w:rsid w:val="000E610F"/>
    <w:rsid w:val="000E611D"/>
    <w:rsid w:val="000E6B74"/>
    <w:rsid w:val="000E709A"/>
    <w:rsid w:val="000E739A"/>
    <w:rsid w:val="000E7761"/>
    <w:rsid w:val="000E7810"/>
    <w:rsid w:val="000E7EB8"/>
    <w:rsid w:val="000E7F73"/>
    <w:rsid w:val="000F03F6"/>
    <w:rsid w:val="000F0A2E"/>
    <w:rsid w:val="000F104D"/>
    <w:rsid w:val="000F113C"/>
    <w:rsid w:val="000F1290"/>
    <w:rsid w:val="000F1525"/>
    <w:rsid w:val="000F1C1C"/>
    <w:rsid w:val="000F1CCF"/>
    <w:rsid w:val="000F2B66"/>
    <w:rsid w:val="000F2D6D"/>
    <w:rsid w:val="000F3C28"/>
    <w:rsid w:val="000F4088"/>
    <w:rsid w:val="000F43CD"/>
    <w:rsid w:val="000F4B7B"/>
    <w:rsid w:val="000F4F96"/>
    <w:rsid w:val="000F5326"/>
    <w:rsid w:val="000F5A07"/>
    <w:rsid w:val="000F68B7"/>
    <w:rsid w:val="000F71DA"/>
    <w:rsid w:val="000F7C08"/>
    <w:rsid w:val="001003FA"/>
    <w:rsid w:val="0010044D"/>
    <w:rsid w:val="0010051D"/>
    <w:rsid w:val="00100606"/>
    <w:rsid w:val="001007DF"/>
    <w:rsid w:val="00100990"/>
    <w:rsid w:val="0010099D"/>
    <w:rsid w:val="00100BD1"/>
    <w:rsid w:val="00100D91"/>
    <w:rsid w:val="001011D5"/>
    <w:rsid w:val="00101369"/>
    <w:rsid w:val="00102976"/>
    <w:rsid w:val="00102A8A"/>
    <w:rsid w:val="00102CF6"/>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358"/>
    <w:rsid w:val="00106B39"/>
    <w:rsid w:val="00110305"/>
    <w:rsid w:val="001103FF"/>
    <w:rsid w:val="00110909"/>
    <w:rsid w:val="001115CC"/>
    <w:rsid w:val="001116F8"/>
    <w:rsid w:val="00111AC3"/>
    <w:rsid w:val="00111C8B"/>
    <w:rsid w:val="0011201A"/>
    <w:rsid w:val="0011261C"/>
    <w:rsid w:val="00112A6A"/>
    <w:rsid w:val="00112ABD"/>
    <w:rsid w:val="0011358D"/>
    <w:rsid w:val="00113EEB"/>
    <w:rsid w:val="00114C0A"/>
    <w:rsid w:val="00114C63"/>
    <w:rsid w:val="00115429"/>
    <w:rsid w:val="0011575E"/>
    <w:rsid w:val="00115907"/>
    <w:rsid w:val="00115C30"/>
    <w:rsid w:val="00116179"/>
    <w:rsid w:val="0011653D"/>
    <w:rsid w:val="00116D83"/>
    <w:rsid w:val="001208D4"/>
    <w:rsid w:val="00120B79"/>
    <w:rsid w:val="00120DAD"/>
    <w:rsid w:val="0012102E"/>
    <w:rsid w:val="001219B0"/>
    <w:rsid w:val="00121B4A"/>
    <w:rsid w:val="00121BF7"/>
    <w:rsid w:val="00121E12"/>
    <w:rsid w:val="001225D3"/>
    <w:rsid w:val="00122C50"/>
    <w:rsid w:val="00122CF4"/>
    <w:rsid w:val="00123540"/>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21"/>
    <w:rsid w:val="0012744D"/>
    <w:rsid w:val="001274AB"/>
    <w:rsid w:val="00127D78"/>
    <w:rsid w:val="00127DCD"/>
    <w:rsid w:val="00130039"/>
    <w:rsid w:val="001304C0"/>
    <w:rsid w:val="001305E6"/>
    <w:rsid w:val="001305EC"/>
    <w:rsid w:val="00130BEE"/>
    <w:rsid w:val="00131109"/>
    <w:rsid w:val="00131137"/>
    <w:rsid w:val="001315F2"/>
    <w:rsid w:val="00132214"/>
    <w:rsid w:val="00132231"/>
    <w:rsid w:val="00132A28"/>
    <w:rsid w:val="00132A7A"/>
    <w:rsid w:val="00132C65"/>
    <w:rsid w:val="00133148"/>
    <w:rsid w:val="0013326B"/>
    <w:rsid w:val="001333CE"/>
    <w:rsid w:val="00133A1F"/>
    <w:rsid w:val="0013405D"/>
    <w:rsid w:val="001342C0"/>
    <w:rsid w:val="00134694"/>
    <w:rsid w:val="001346A7"/>
    <w:rsid w:val="00134741"/>
    <w:rsid w:val="001349B8"/>
    <w:rsid w:val="00134FE4"/>
    <w:rsid w:val="0013520A"/>
    <w:rsid w:val="001352C3"/>
    <w:rsid w:val="00135710"/>
    <w:rsid w:val="001357D7"/>
    <w:rsid w:val="00135CCD"/>
    <w:rsid w:val="00135DE1"/>
    <w:rsid w:val="00136255"/>
    <w:rsid w:val="00136D43"/>
    <w:rsid w:val="0013709F"/>
    <w:rsid w:val="00137270"/>
    <w:rsid w:val="00137BE7"/>
    <w:rsid w:val="00137F60"/>
    <w:rsid w:val="00140037"/>
    <w:rsid w:val="0014004B"/>
    <w:rsid w:val="001400AB"/>
    <w:rsid w:val="00140584"/>
    <w:rsid w:val="00140A41"/>
    <w:rsid w:val="00141189"/>
    <w:rsid w:val="001414AC"/>
    <w:rsid w:val="001418DA"/>
    <w:rsid w:val="001419CD"/>
    <w:rsid w:val="001419EE"/>
    <w:rsid w:val="00142B67"/>
    <w:rsid w:val="00142FE1"/>
    <w:rsid w:val="0014325E"/>
    <w:rsid w:val="00143845"/>
    <w:rsid w:val="00143DB3"/>
    <w:rsid w:val="00143E29"/>
    <w:rsid w:val="001441A4"/>
    <w:rsid w:val="001443B4"/>
    <w:rsid w:val="00144AB1"/>
    <w:rsid w:val="00144D2A"/>
    <w:rsid w:val="00144E73"/>
    <w:rsid w:val="0014509B"/>
    <w:rsid w:val="00145D71"/>
    <w:rsid w:val="00145F90"/>
    <w:rsid w:val="0014670B"/>
    <w:rsid w:val="001468D3"/>
    <w:rsid w:val="00146BDF"/>
    <w:rsid w:val="00150295"/>
    <w:rsid w:val="0015040D"/>
    <w:rsid w:val="00151661"/>
    <w:rsid w:val="001516EA"/>
    <w:rsid w:val="0015172D"/>
    <w:rsid w:val="00152D4F"/>
    <w:rsid w:val="0015308C"/>
    <w:rsid w:val="001532EF"/>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112"/>
    <w:rsid w:val="00160549"/>
    <w:rsid w:val="00160602"/>
    <w:rsid w:val="001608E4"/>
    <w:rsid w:val="00160BBD"/>
    <w:rsid w:val="00160BCA"/>
    <w:rsid w:val="00160D9F"/>
    <w:rsid w:val="00160DA4"/>
    <w:rsid w:val="00161423"/>
    <w:rsid w:val="00162413"/>
    <w:rsid w:val="00162645"/>
    <w:rsid w:val="00163925"/>
    <w:rsid w:val="00163F90"/>
    <w:rsid w:val="00164119"/>
    <w:rsid w:val="0016418C"/>
    <w:rsid w:val="00164870"/>
    <w:rsid w:val="001648FB"/>
    <w:rsid w:val="00164CC3"/>
    <w:rsid w:val="00164D3A"/>
    <w:rsid w:val="00164EBC"/>
    <w:rsid w:val="0016553F"/>
    <w:rsid w:val="00165573"/>
    <w:rsid w:val="00165577"/>
    <w:rsid w:val="001656AE"/>
    <w:rsid w:val="0016584A"/>
    <w:rsid w:val="0016603C"/>
    <w:rsid w:val="00166516"/>
    <w:rsid w:val="00166820"/>
    <w:rsid w:val="00166930"/>
    <w:rsid w:val="00166BDB"/>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77D0D"/>
    <w:rsid w:val="00177D19"/>
    <w:rsid w:val="00180641"/>
    <w:rsid w:val="00180B4C"/>
    <w:rsid w:val="0018179A"/>
    <w:rsid w:val="001817D2"/>
    <w:rsid w:val="00181E1F"/>
    <w:rsid w:val="00181F1C"/>
    <w:rsid w:val="0018218A"/>
    <w:rsid w:val="00182912"/>
    <w:rsid w:val="001835F9"/>
    <w:rsid w:val="00184086"/>
    <w:rsid w:val="001842A6"/>
    <w:rsid w:val="00184548"/>
    <w:rsid w:val="00184618"/>
    <w:rsid w:val="00184919"/>
    <w:rsid w:val="001849FC"/>
    <w:rsid w:val="00184E7C"/>
    <w:rsid w:val="00185B1E"/>
    <w:rsid w:val="00185E30"/>
    <w:rsid w:val="00185F3B"/>
    <w:rsid w:val="0018613B"/>
    <w:rsid w:val="0018631F"/>
    <w:rsid w:val="001863B4"/>
    <w:rsid w:val="001864DD"/>
    <w:rsid w:val="00186D2D"/>
    <w:rsid w:val="001874F4"/>
    <w:rsid w:val="001904A8"/>
    <w:rsid w:val="001908B9"/>
    <w:rsid w:val="00191140"/>
    <w:rsid w:val="001916AA"/>
    <w:rsid w:val="0019233D"/>
    <w:rsid w:val="001935E5"/>
    <w:rsid w:val="001937C4"/>
    <w:rsid w:val="00193D1A"/>
    <w:rsid w:val="00194118"/>
    <w:rsid w:val="00194866"/>
    <w:rsid w:val="00194F7C"/>
    <w:rsid w:val="001959DA"/>
    <w:rsid w:val="00196321"/>
    <w:rsid w:val="0019663B"/>
    <w:rsid w:val="00196668"/>
    <w:rsid w:val="00196AA1"/>
    <w:rsid w:val="00196F55"/>
    <w:rsid w:val="00197070"/>
    <w:rsid w:val="00197292"/>
    <w:rsid w:val="0019742D"/>
    <w:rsid w:val="001979BA"/>
    <w:rsid w:val="001A009A"/>
    <w:rsid w:val="001A0186"/>
    <w:rsid w:val="001A0A05"/>
    <w:rsid w:val="001A112C"/>
    <w:rsid w:val="001A1138"/>
    <w:rsid w:val="001A1397"/>
    <w:rsid w:val="001A13FA"/>
    <w:rsid w:val="001A160F"/>
    <w:rsid w:val="001A1732"/>
    <w:rsid w:val="001A2051"/>
    <w:rsid w:val="001A20E8"/>
    <w:rsid w:val="001A2185"/>
    <w:rsid w:val="001A2CE9"/>
    <w:rsid w:val="001A3153"/>
    <w:rsid w:val="001A3407"/>
    <w:rsid w:val="001A3722"/>
    <w:rsid w:val="001A3A05"/>
    <w:rsid w:val="001A3ADF"/>
    <w:rsid w:val="001A3E18"/>
    <w:rsid w:val="001A40A3"/>
    <w:rsid w:val="001A428A"/>
    <w:rsid w:val="001A43DE"/>
    <w:rsid w:val="001A459B"/>
    <w:rsid w:val="001A4748"/>
    <w:rsid w:val="001A570F"/>
    <w:rsid w:val="001A6F4B"/>
    <w:rsid w:val="001A7EEF"/>
    <w:rsid w:val="001A7F1F"/>
    <w:rsid w:val="001B005B"/>
    <w:rsid w:val="001B1079"/>
    <w:rsid w:val="001B1976"/>
    <w:rsid w:val="001B2538"/>
    <w:rsid w:val="001B2A3F"/>
    <w:rsid w:val="001B2E25"/>
    <w:rsid w:val="001B2FAE"/>
    <w:rsid w:val="001B3448"/>
    <w:rsid w:val="001B3617"/>
    <w:rsid w:val="001B3DA3"/>
    <w:rsid w:val="001B4143"/>
    <w:rsid w:val="001B4471"/>
    <w:rsid w:val="001B44DA"/>
    <w:rsid w:val="001B4796"/>
    <w:rsid w:val="001B4A0C"/>
    <w:rsid w:val="001B4B92"/>
    <w:rsid w:val="001B4D40"/>
    <w:rsid w:val="001B51F9"/>
    <w:rsid w:val="001B53DE"/>
    <w:rsid w:val="001B5735"/>
    <w:rsid w:val="001B5A50"/>
    <w:rsid w:val="001B62B8"/>
    <w:rsid w:val="001B6423"/>
    <w:rsid w:val="001B6A7B"/>
    <w:rsid w:val="001B6B57"/>
    <w:rsid w:val="001B7184"/>
    <w:rsid w:val="001B76A0"/>
    <w:rsid w:val="001B7FE6"/>
    <w:rsid w:val="001C0622"/>
    <w:rsid w:val="001C0F34"/>
    <w:rsid w:val="001C11C5"/>
    <w:rsid w:val="001C1FB9"/>
    <w:rsid w:val="001C2471"/>
    <w:rsid w:val="001C2C97"/>
    <w:rsid w:val="001C2E71"/>
    <w:rsid w:val="001C2FA4"/>
    <w:rsid w:val="001C352B"/>
    <w:rsid w:val="001C3F32"/>
    <w:rsid w:val="001C41C8"/>
    <w:rsid w:val="001C43A4"/>
    <w:rsid w:val="001C48B6"/>
    <w:rsid w:val="001C4C04"/>
    <w:rsid w:val="001C4DF7"/>
    <w:rsid w:val="001C4FB2"/>
    <w:rsid w:val="001C501A"/>
    <w:rsid w:val="001C57FF"/>
    <w:rsid w:val="001C59C0"/>
    <w:rsid w:val="001C5FEE"/>
    <w:rsid w:val="001C60EF"/>
    <w:rsid w:val="001C694F"/>
    <w:rsid w:val="001C6C9C"/>
    <w:rsid w:val="001C6D40"/>
    <w:rsid w:val="001C7098"/>
    <w:rsid w:val="001C70DB"/>
    <w:rsid w:val="001C721E"/>
    <w:rsid w:val="001C72CA"/>
    <w:rsid w:val="001C7B9C"/>
    <w:rsid w:val="001D1172"/>
    <w:rsid w:val="001D21DD"/>
    <w:rsid w:val="001D288E"/>
    <w:rsid w:val="001D28CC"/>
    <w:rsid w:val="001D2907"/>
    <w:rsid w:val="001D2967"/>
    <w:rsid w:val="001D2C58"/>
    <w:rsid w:val="001D31AA"/>
    <w:rsid w:val="001D3305"/>
    <w:rsid w:val="001D3368"/>
    <w:rsid w:val="001D3524"/>
    <w:rsid w:val="001D3833"/>
    <w:rsid w:val="001D3951"/>
    <w:rsid w:val="001D3BA3"/>
    <w:rsid w:val="001D3ED8"/>
    <w:rsid w:val="001D4665"/>
    <w:rsid w:val="001D4741"/>
    <w:rsid w:val="001D4C33"/>
    <w:rsid w:val="001D4EF3"/>
    <w:rsid w:val="001D557C"/>
    <w:rsid w:val="001D6122"/>
    <w:rsid w:val="001D6379"/>
    <w:rsid w:val="001D6554"/>
    <w:rsid w:val="001D6EE5"/>
    <w:rsid w:val="001D7B52"/>
    <w:rsid w:val="001D7DBD"/>
    <w:rsid w:val="001E053E"/>
    <w:rsid w:val="001E093F"/>
    <w:rsid w:val="001E0D19"/>
    <w:rsid w:val="001E1335"/>
    <w:rsid w:val="001E137B"/>
    <w:rsid w:val="001E1D6B"/>
    <w:rsid w:val="001E204B"/>
    <w:rsid w:val="001E2495"/>
    <w:rsid w:val="001E2579"/>
    <w:rsid w:val="001E2E97"/>
    <w:rsid w:val="001E3AAF"/>
    <w:rsid w:val="001E40D3"/>
    <w:rsid w:val="001E47ED"/>
    <w:rsid w:val="001E52DF"/>
    <w:rsid w:val="001E5690"/>
    <w:rsid w:val="001E5767"/>
    <w:rsid w:val="001E60BA"/>
    <w:rsid w:val="001E702D"/>
    <w:rsid w:val="001E722B"/>
    <w:rsid w:val="001E7281"/>
    <w:rsid w:val="001E7948"/>
    <w:rsid w:val="001E7CE4"/>
    <w:rsid w:val="001F0A6E"/>
    <w:rsid w:val="001F0D23"/>
    <w:rsid w:val="001F0E4E"/>
    <w:rsid w:val="001F176F"/>
    <w:rsid w:val="001F23C7"/>
    <w:rsid w:val="001F28BE"/>
    <w:rsid w:val="001F39FA"/>
    <w:rsid w:val="001F4655"/>
    <w:rsid w:val="001F4C3C"/>
    <w:rsid w:val="001F5154"/>
    <w:rsid w:val="001F54F2"/>
    <w:rsid w:val="001F551E"/>
    <w:rsid w:val="001F660F"/>
    <w:rsid w:val="001F66DD"/>
    <w:rsid w:val="001F6A1C"/>
    <w:rsid w:val="001F6AED"/>
    <w:rsid w:val="001F6C44"/>
    <w:rsid w:val="001F7203"/>
    <w:rsid w:val="00200097"/>
    <w:rsid w:val="0020019F"/>
    <w:rsid w:val="0020026D"/>
    <w:rsid w:val="00200A4B"/>
    <w:rsid w:val="002018CC"/>
    <w:rsid w:val="00201BC1"/>
    <w:rsid w:val="00201C4C"/>
    <w:rsid w:val="00201F24"/>
    <w:rsid w:val="00202234"/>
    <w:rsid w:val="00202A04"/>
    <w:rsid w:val="00202BFE"/>
    <w:rsid w:val="00202DBE"/>
    <w:rsid w:val="00203003"/>
    <w:rsid w:val="00203585"/>
    <w:rsid w:val="00203732"/>
    <w:rsid w:val="00203BD2"/>
    <w:rsid w:val="002042BD"/>
    <w:rsid w:val="00205034"/>
    <w:rsid w:val="00205197"/>
    <w:rsid w:val="002053A4"/>
    <w:rsid w:val="0020593D"/>
    <w:rsid w:val="002059A3"/>
    <w:rsid w:val="002059AC"/>
    <w:rsid w:val="00205ADE"/>
    <w:rsid w:val="00205B37"/>
    <w:rsid w:val="00205D29"/>
    <w:rsid w:val="00205F6E"/>
    <w:rsid w:val="00206083"/>
    <w:rsid w:val="00206118"/>
    <w:rsid w:val="00206480"/>
    <w:rsid w:val="00206959"/>
    <w:rsid w:val="00206CBF"/>
    <w:rsid w:val="0020735B"/>
    <w:rsid w:val="00207B07"/>
    <w:rsid w:val="00207B98"/>
    <w:rsid w:val="00210001"/>
    <w:rsid w:val="00210338"/>
    <w:rsid w:val="00210599"/>
    <w:rsid w:val="002105DC"/>
    <w:rsid w:val="00210B04"/>
    <w:rsid w:val="0021106D"/>
    <w:rsid w:val="002112A6"/>
    <w:rsid w:val="0021162B"/>
    <w:rsid w:val="00211C19"/>
    <w:rsid w:val="00211F6A"/>
    <w:rsid w:val="00212535"/>
    <w:rsid w:val="002131F9"/>
    <w:rsid w:val="00213E2F"/>
    <w:rsid w:val="00213E32"/>
    <w:rsid w:val="00214276"/>
    <w:rsid w:val="00214832"/>
    <w:rsid w:val="00214916"/>
    <w:rsid w:val="00214A26"/>
    <w:rsid w:val="00214B64"/>
    <w:rsid w:val="00215ECC"/>
    <w:rsid w:val="0021606B"/>
    <w:rsid w:val="002163DF"/>
    <w:rsid w:val="00216492"/>
    <w:rsid w:val="002165CA"/>
    <w:rsid w:val="0021698A"/>
    <w:rsid w:val="00216AA5"/>
    <w:rsid w:val="00220307"/>
    <w:rsid w:val="00220365"/>
    <w:rsid w:val="00220ACC"/>
    <w:rsid w:val="00220D79"/>
    <w:rsid w:val="00220FFE"/>
    <w:rsid w:val="002217D6"/>
    <w:rsid w:val="00221BA5"/>
    <w:rsid w:val="00221CB8"/>
    <w:rsid w:val="002226F5"/>
    <w:rsid w:val="00222980"/>
    <w:rsid w:val="00223000"/>
    <w:rsid w:val="0022333F"/>
    <w:rsid w:val="00223621"/>
    <w:rsid w:val="002241A2"/>
    <w:rsid w:val="002249FB"/>
    <w:rsid w:val="00224BEB"/>
    <w:rsid w:val="00224CFF"/>
    <w:rsid w:val="00225EC5"/>
    <w:rsid w:val="00225F8A"/>
    <w:rsid w:val="00226061"/>
    <w:rsid w:val="0022617E"/>
    <w:rsid w:val="00226320"/>
    <w:rsid w:val="002267BC"/>
    <w:rsid w:val="002273DE"/>
    <w:rsid w:val="00227861"/>
    <w:rsid w:val="00227F96"/>
    <w:rsid w:val="00230C82"/>
    <w:rsid w:val="00231E0D"/>
    <w:rsid w:val="00231E9C"/>
    <w:rsid w:val="00232146"/>
    <w:rsid w:val="002322DE"/>
    <w:rsid w:val="0023260A"/>
    <w:rsid w:val="00232E32"/>
    <w:rsid w:val="002330F4"/>
    <w:rsid w:val="002332E9"/>
    <w:rsid w:val="002333D7"/>
    <w:rsid w:val="002345B4"/>
    <w:rsid w:val="00234CE9"/>
    <w:rsid w:val="00235187"/>
    <w:rsid w:val="00235B76"/>
    <w:rsid w:val="00236150"/>
    <w:rsid w:val="00236166"/>
    <w:rsid w:val="00236A67"/>
    <w:rsid w:val="00236EF6"/>
    <w:rsid w:val="00237B90"/>
    <w:rsid w:val="00237CC8"/>
    <w:rsid w:val="00240B17"/>
    <w:rsid w:val="00240E5B"/>
    <w:rsid w:val="00241680"/>
    <w:rsid w:val="00241D78"/>
    <w:rsid w:val="002420D4"/>
    <w:rsid w:val="002430F2"/>
    <w:rsid w:val="00243210"/>
    <w:rsid w:val="00243342"/>
    <w:rsid w:val="0024381B"/>
    <w:rsid w:val="0024516A"/>
    <w:rsid w:val="00245337"/>
    <w:rsid w:val="002457A5"/>
    <w:rsid w:val="00245B00"/>
    <w:rsid w:val="00245C2C"/>
    <w:rsid w:val="002463C0"/>
    <w:rsid w:val="002463E2"/>
    <w:rsid w:val="002463FA"/>
    <w:rsid w:val="00246B60"/>
    <w:rsid w:val="00246DAE"/>
    <w:rsid w:val="00247A28"/>
    <w:rsid w:val="00250C01"/>
    <w:rsid w:val="002521DC"/>
    <w:rsid w:val="00252859"/>
    <w:rsid w:val="00252866"/>
    <w:rsid w:val="00252934"/>
    <w:rsid w:val="00253319"/>
    <w:rsid w:val="002538B4"/>
    <w:rsid w:val="002538E3"/>
    <w:rsid w:val="00253C18"/>
    <w:rsid w:val="00253EDB"/>
    <w:rsid w:val="00255593"/>
    <w:rsid w:val="00255907"/>
    <w:rsid w:val="0025592E"/>
    <w:rsid w:val="00255B96"/>
    <w:rsid w:val="00255C24"/>
    <w:rsid w:val="00256D88"/>
    <w:rsid w:val="00256F46"/>
    <w:rsid w:val="002570DE"/>
    <w:rsid w:val="00257354"/>
    <w:rsid w:val="002573FE"/>
    <w:rsid w:val="00257482"/>
    <w:rsid w:val="002574DA"/>
    <w:rsid w:val="00257699"/>
    <w:rsid w:val="00257939"/>
    <w:rsid w:val="00257DB8"/>
    <w:rsid w:val="00257FA9"/>
    <w:rsid w:val="0026009E"/>
    <w:rsid w:val="002603BB"/>
    <w:rsid w:val="0026065F"/>
    <w:rsid w:val="00260802"/>
    <w:rsid w:val="00261723"/>
    <w:rsid w:val="002617C8"/>
    <w:rsid w:val="002617F3"/>
    <w:rsid w:val="00261925"/>
    <w:rsid w:val="00261A38"/>
    <w:rsid w:val="0026234A"/>
    <w:rsid w:val="00263044"/>
    <w:rsid w:val="002632D7"/>
    <w:rsid w:val="0026386A"/>
    <w:rsid w:val="00263A2E"/>
    <w:rsid w:val="0026417F"/>
    <w:rsid w:val="00265059"/>
    <w:rsid w:val="002650CE"/>
    <w:rsid w:val="0026552C"/>
    <w:rsid w:val="002656A2"/>
    <w:rsid w:val="00265AD0"/>
    <w:rsid w:val="00265AD1"/>
    <w:rsid w:val="00265B35"/>
    <w:rsid w:val="00265EA0"/>
    <w:rsid w:val="00265F07"/>
    <w:rsid w:val="00265FB6"/>
    <w:rsid w:val="002668C6"/>
    <w:rsid w:val="00266C61"/>
    <w:rsid w:val="00267125"/>
    <w:rsid w:val="00267178"/>
    <w:rsid w:val="0026767C"/>
    <w:rsid w:val="00267993"/>
    <w:rsid w:val="00267B22"/>
    <w:rsid w:val="00267D00"/>
    <w:rsid w:val="00270346"/>
    <w:rsid w:val="00270423"/>
    <w:rsid w:val="0027097C"/>
    <w:rsid w:val="002710E6"/>
    <w:rsid w:val="002711B5"/>
    <w:rsid w:val="0027179B"/>
    <w:rsid w:val="00271CB6"/>
    <w:rsid w:val="00271E5A"/>
    <w:rsid w:val="002722EA"/>
    <w:rsid w:val="0027248A"/>
    <w:rsid w:val="00272763"/>
    <w:rsid w:val="00272867"/>
    <w:rsid w:val="00272E2D"/>
    <w:rsid w:val="0027301A"/>
    <w:rsid w:val="002735FF"/>
    <w:rsid w:val="00273748"/>
    <w:rsid w:val="00273809"/>
    <w:rsid w:val="0027381F"/>
    <w:rsid w:val="002738DC"/>
    <w:rsid w:val="00273B0A"/>
    <w:rsid w:val="002743CC"/>
    <w:rsid w:val="002744AA"/>
    <w:rsid w:val="002748FE"/>
    <w:rsid w:val="00274FAF"/>
    <w:rsid w:val="0027533B"/>
    <w:rsid w:val="0027617B"/>
    <w:rsid w:val="002762DA"/>
    <w:rsid w:val="00276ECC"/>
    <w:rsid w:val="00277FA1"/>
    <w:rsid w:val="0028032D"/>
    <w:rsid w:val="00280846"/>
    <w:rsid w:val="00280E21"/>
    <w:rsid w:val="00281E5E"/>
    <w:rsid w:val="002821A0"/>
    <w:rsid w:val="00282AC5"/>
    <w:rsid w:val="00282DB1"/>
    <w:rsid w:val="00283A3E"/>
    <w:rsid w:val="00283BFE"/>
    <w:rsid w:val="00283D51"/>
    <w:rsid w:val="002840F4"/>
    <w:rsid w:val="00284B5E"/>
    <w:rsid w:val="00284E0E"/>
    <w:rsid w:val="0028552D"/>
    <w:rsid w:val="00285733"/>
    <w:rsid w:val="0028593C"/>
    <w:rsid w:val="00285983"/>
    <w:rsid w:val="00285FE8"/>
    <w:rsid w:val="00286AD9"/>
    <w:rsid w:val="00286AF4"/>
    <w:rsid w:val="0028765E"/>
    <w:rsid w:val="0028769B"/>
    <w:rsid w:val="00287BB2"/>
    <w:rsid w:val="00287D22"/>
    <w:rsid w:val="00290164"/>
    <w:rsid w:val="0029037D"/>
    <w:rsid w:val="002906AC"/>
    <w:rsid w:val="00290798"/>
    <w:rsid w:val="00290D32"/>
    <w:rsid w:val="002911C7"/>
    <w:rsid w:val="002914D7"/>
    <w:rsid w:val="00291936"/>
    <w:rsid w:val="002919EB"/>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E9C"/>
    <w:rsid w:val="00293FFC"/>
    <w:rsid w:val="00294348"/>
    <w:rsid w:val="00294B3A"/>
    <w:rsid w:val="00294C1A"/>
    <w:rsid w:val="00294F3F"/>
    <w:rsid w:val="002950EF"/>
    <w:rsid w:val="00295A94"/>
    <w:rsid w:val="00295EB3"/>
    <w:rsid w:val="002961D6"/>
    <w:rsid w:val="00296524"/>
    <w:rsid w:val="002967D4"/>
    <w:rsid w:val="00296F0D"/>
    <w:rsid w:val="0029705F"/>
    <w:rsid w:val="002973C9"/>
    <w:rsid w:val="00297E77"/>
    <w:rsid w:val="002A008E"/>
    <w:rsid w:val="002A046D"/>
    <w:rsid w:val="002A0D02"/>
    <w:rsid w:val="002A1164"/>
    <w:rsid w:val="002A127F"/>
    <w:rsid w:val="002A17C6"/>
    <w:rsid w:val="002A18C1"/>
    <w:rsid w:val="002A19C7"/>
    <w:rsid w:val="002A1D8D"/>
    <w:rsid w:val="002A2822"/>
    <w:rsid w:val="002A31ED"/>
    <w:rsid w:val="002A3A9F"/>
    <w:rsid w:val="002A3D1E"/>
    <w:rsid w:val="002A3E68"/>
    <w:rsid w:val="002A4265"/>
    <w:rsid w:val="002A4C6B"/>
    <w:rsid w:val="002A50DF"/>
    <w:rsid w:val="002A51E3"/>
    <w:rsid w:val="002A53E3"/>
    <w:rsid w:val="002A566E"/>
    <w:rsid w:val="002A5B83"/>
    <w:rsid w:val="002A611E"/>
    <w:rsid w:val="002A6586"/>
    <w:rsid w:val="002A7034"/>
    <w:rsid w:val="002A7724"/>
    <w:rsid w:val="002A7E55"/>
    <w:rsid w:val="002B0200"/>
    <w:rsid w:val="002B023E"/>
    <w:rsid w:val="002B02A6"/>
    <w:rsid w:val="002B0A65"/>
    <w:rsid w:val="002B0CB2"/>
    <w:rsid w:val="002B0CF8"/>
    <w:rsid w:val="002B0CFA"/>
    <w:rsid w:val="002B138E"/>
    <w:rsid w:val="002B14D1"/>
    <w:rsid w:val="002B1A68"/>
    <w:rsid w:val="002B210B"/>
    <w:rsid w:val="002B2690"/>
    <w:rsid w:val="002B2A87"/>
    <w:rsid w:val="002B2AAA"/>
    <w:rsid w:val="002B2D84"/>
    <w:rsid w:val="002B2E88"/>
    <w:rsid w:val="002B2EE9"/>
    <w:rsid w:val="002B34DB"/>
    <w:rsid w:val="002B39B4"/>
    <w:rsid w:val="002B3ACD"/>
    <w:rsid w:val="002B3E15"/>
    <w:rsid w:val="002B3F95"/>
    <w:rsid w:val="002B4540"/>
    <w:rsid w:val="002B50AB"/>
    <w:rsid w:val="002B5E72"/>
    <w:rsid w:val="002B60CC"/>
    <w:rsid w:val="002B6280"/>
    <w:rsid w:val="002B74A9"/>
    <w:rsid w:val="002B74F7"/>
    <w:rsid w:val="002B7727"/>
    <w:rsid w:val="002B7AD9"/>
    <w:rsid w:val="002B7DAC"/>
    <w:rsid w:val="002B7EB0"/>
    <w:rsid w:val="002C006A"/>
    <w:rsid w:val="002C05C9"/>
    <w:rsid w:val="002C1258"/>
    <w:rsid w:val="002C17A8"/>
    <w:rsid w:val="002C1B28"/>
    <w:rsid w:val="002C1D1D"/>
    <w:rsid w:val="002C206D"/>
    <w:rsid w:val="002C2411"/>
    <w:rsid w:val="002C2B04"/>
    <w:rsid w:val="002C2C44"/>
    <w:rsid w:val="002C42F6"/>
    <w:rsid w:val="002C4E86"/>
    <w:rsid w:val="002C4F64"/>
    <w:rsid w:val="002C54C1"/>
    <w:rsid w:val="002C5E97"/>
    <w:rsid w:val="002C6278"/>
    <w:rsid w:val="002C6363"/>
    <w:rsid w:val="002C661C"/>
    <w:rsid w:val="002C6793"/>
    <w:rsid w:val="002C6799"/>
    <w:rsid w:val="002C72B3"/>
    <w:rsid w:val="002C7627"/>
    <w:rsid w:val="002C78B4"/>
    <w:rsid w:val="002C7B23"/>
    <w:rsid w:val="002D04FB"/>
    <w:rsid w:val="002D07BF"/>
    <w:rsid w:val="002D14AB"/>
    <w:rsid w:val="002D1B50"/>
    <w:rsid w:val="002D21D8"/>
    <w:rsid w:val="002D4E56"/>
    <w:rsid w:val="002D5122"/>
    <w:rsid w:val="002D5700"/>
    <w:rsid w:val="002D5AAD"/>
    <w:rsid w:val="002D5CA9"/>
    <w:rsid w:val="002D6984"/>
    <w:rsid w:val="002D69C4"/>
    <w:rsid w:val="002D6BF6"/>
    <w:rsid w:val="002D6CFB"/>
    <w:rsid w:val="002D6DBE"/>
    <w:rsid w:val="002D78B4"/>
    <w:rsid w:val="002D7B0D"/>
    <w:rsid w:val="002D7C8E"/>
    <w:rsid w:val="002E1455"/>
    <w:rsid w:val="002E15A7"/>
    <w:rsid w:val="002E160F"/>
    <w:rsid w:val="002E1EE8"/>
    <w:rsid w:val="002E2016"/>
    <w:rsid w:val="002E2074"/>
    <w:rsid w:val="002E20F8"/>
    <w:rsid w:val="002E276E"/>
    <w:rsid w:val="002E2AF2"/>
    <w:rsid w:val="002E2B74"/>
    <w:rsid w:val="002E2FFE"/>
    <w:rsid w:val="002E30B2"/>
    <w:rsid w:val="002E3A34"/>
    <w:rsid w:val="002E3B9D"/>
    <w:rsid w:val="002E3EEA"/>
    <w:rsid w:val="002E3F91"/>
    <w:rsid w:val="002E40C5"/>
    <w:rsid w:val="002E42FF"/>
    <w:rsid w:val="002E4709"/>
    <w:rsid w:val="002E480D"/>
    <w:rsid w:val="002E4FD4"/>
    <w:rsid w:val="002E5386"/>
    <w:rsid w:val="002E544D"/>
    <w:rsid w:val="002E5A61"/>
    <w:rsid w:val="002E5E4A"/>
    <w:rsid w:val="002E5F6B"/>
    <w:rsid w:val="002E60B3"/>
    <w:rsid w:val="002E6499"/>
    <w:rsid w:val="002E649F"/>
    <w:rsid w:val="002E6C10"/>
    <w:rsid w:val="002E6DA0"/>
    <w:rsid w:val="002E6E83"/>
    <w:rsid w:val="002E7459"/>
    <w:rsid w:val="002E7544"/>
    <w:rsid w:val="002E77D3"/>
    <w:rsid w:val="002E7C0B"/>
    <w:rsid w:val="002E7F19"/>
    <w:rsid w:val="002F084D"/>
    <w:rsid w:val="002F0A9A"/>
    <w:rsid w:val="002F0D0C"/>
    <w:rsid w:val="002F17FE"/>
    <w:rsid w:val="002F1CE6"/>
    <w:rsid w:val="002F1DAD"/>
    <w:rsid w:val="002F25AE"/>
    <w:rsid w:val="002F2989"/>
    <w:rsid w:val="002F2A81"/>
    <w:rsid w:val="002F2B1A"/>
    <w:rsid w:val="002F308B"/>
    <w:rsid w:val="002F312E"/>
    <w:rsid w:val="002F3699"/>
    <w:rsid w:val="002F3A33"/>
    <w:rsid w:val="002F3B04"/>
    <w:rsid w:val="002F4811"/>
    <w:rsid w:val="002F48A7"/>
    <w:rsid w:val="002F4CB3"/>
    <w:rsid w:val="002F5D01"/>
    <w:rsid w:val="002F6672"/>
    <w:rsid w:val="002F6A2D"/>
    <w:rsid w:val="002F6A58"/>
    <w:rsid w:val="002F70BE"/>
    <w:rsid w:val="002F717F"/>
    <w:rsid w:val="002F7337"/>
    <w:rsid w:val="002F784D"/>
    <w:rsid w:val="002F7EB1"/>
    <w:rsid w:val="0030088F"/>
    <w:rsid w:val="00301CAE"/>
    <w:rsid w:val="00302138"/>
    <w:rsid w:val="0030248D"/>
    <w:rsid w:val="00302A21"/>
    <w:rsid w:val="00302A6E"/>
    <w:rsid w:val="00302F05"/>
    <w:rsid w:val="003030F1"/>
    <w:rsid w:val="00303784"/>
    <w:rsid w:val="00303864"/>
    <w:rsid w:val="00303DF2"/>
    <w:rsid w:val="003047A9"/>
    <w:rsid w:val="003049ED"/>
    <w:rsid w:val="00304AEA"/>
    <w:rsid w:val="00304B56"/>
    <w:rsid w:val="003051D8"/>
    <w:rsid w:val="00305652"/>
    <w:rsid w:val="0030582C"/>
    <w:rsid w:val="00305F81"/>
    <w:rsid w:val="0030617F"/>
    <w:rsid w:val="00307B2D"/>
    <w:rsid w:val="00307DBE"/>
    <w:rsid w:val="003105D9"/>
    <w:rsid w:val="003109E1"/>
    <w:rsid w:val="00310B4A"/>
    <w:rsid w:val="00311158"/>
    <w:rsid w:val="00311D0A"/>
    <w:rsid w:val="00313147"/>
    <w:rsid w:val="00313399"/>
    <w:rsid w:val="003134A4"/>
    <w:rsid w:val="0031358C"/>
    <w:rsid w:val="00313B45"/>
    <w:rsid w:val="00313D78"/>
    <w:rsid w:val="00313E32"/>
    <w:rsid w:val="00313E34"/>
    <w:rsid w:val="003141E8"/>
    <w:rsid w:val="00314264"/>
    <w:rsid w:val="00314319"/>
    <w:rsid w:val="003149FF"/>
    <w:rsid w:val="00314B45"/>
    <w:rsid w:val="00314CA9"/>
    <w:rsid w:val="003156BC"/>
    <w:rsid w:val="00315A92"/>
    <w:rsid w:val="00315CA8"/>
    <w:rsid w:val="00315E18"/>
    <w:rsid w:val="003161AA"/>
    <w:rsid w:val="00316458"/>
    <w:rsid w:val="0031689A"/>
    <w:rsid w:val="00316D00"/>
    <w:rsid w:val="0031715D"/>
    <w:rsid w:val="003176CC"/>
    <w:rsid w:val="00320345"/>
    <w:rsid w:val="00320A68"/>
    <w:rsid w:val="0032192E"/>
    <w:rsid w:val="00321A1D"/>
    <w:rsid w:val="00321BD5"/>
    <w:rsid w:val="00322A3E"/>
    <w:rsid w:val="003238C3"/>
    <w:rsid w:val="0032398B"/>
    <w:rsid w:val="00323E6D"/>
    <w:rsid w:val="00323F7F"/>
    <w:rsid w:val="003244D7"/>
    <w:rsid w:val="00324781"/>
    <w:rsid w:val="00324A5D"/>
    <w:rsid w:val="00324BCD"/>
    <w:rsid w:val="00324F30"/>
    <w:rsid w:val="00325023"/>
    <w:rsid w:val="0032533F"/>
    <w:rsid w:val="00325B98"/>
    <w:rsid w:val="00325BFF"/>
    <w:rsid w:val="00325FD8"/>
    <w:rsid w:val="003265B9"/>
    <w:rsid w:val="003265FC"/>
    <w:rsid w:val="00326A56"/>
    <w:rsid w:val="00326C2A"/>
    <w:rsid w:val="00326F5C"/>
    <w:rsid w:val="00327232"/>
    <w:rsid w:val="00327DD2"/>
    <w:rsid w:val="00330864"/>
    <w:rsid w:val="0033103B"/>
    <w:rsid w:val="003310F0"/>
    <w:rsid w:val="00331182"/>
    <w:rsid w:val="003317C5"/>
    <w:rsid w:val="003319A3"/>
    <w:rsid w:val="00332AB2"/>
    <w:rsid w:val="00332C60"/>
    <w:rsid w:val="00333B87"/>
    <w:rsid w:val="00333D81"/>
    <w:rsid w:val="003342E1"/>
    <w:rsid w:val="003343F8"/>
    <w:rsid w:val="00335189"/>
    <w:rsid w:val="0033550F"/>
    <w:rsid w:val="003364F2"/>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037"/>
    <w:rsid w:val="003422EA"/>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36"/>
    <w:rsid w:val="003447B8"/>
    <w:rsid w:val="00344A12"/>
    <w:rsid w:val="00344BEF"/>
    <w:rsid w:val="00344C69"/>
    <w:rsid w:val="00344F82"/>
    <w:rsid w:val="0034596F"/>
    <w:rsid w:val="00345AA4"/>
    <w:rsid w:val="003466A3"/>
    <w:rsid w:val="00346C68"/>
    <w:rsid w:val="00346E75"/>
    <w:rsid w:val="0034712C"/>
    <w:rsid w:val="0034750F"/>
    <w:rsid w:val="00347598"/>
    <w:rsid w:val="0034783E"/>
    <w:rsid w:val="00347AB9"/>
    <w:rsid w:val="00350615"/>
    <w:rsid w:val="00350BED"/>
    <w:rsid w:val="00350E1F"/>
    <w:rsid w:val="00352438"/>
    <w:rsid w:val="00352541"/>
    <w:rsid w:val="003527C1"/>
    <w:rsid w:val="0035366F"/>
    <w:rsid w:val="00353C42"/>
    <w:rsid w:val="0035417E"/>
    <w:rsid w:val="00354B78"/>
    <w:rsid w:val="00354BBC"/>
    <w:rsid w:val="00355EDF"/>
    <w:rsid w:val="00356406"/>
    <w:rsid w:val="0035658A"/>
    <w:rsid w:val="00357854"/>
    <w:rsid w:val="00357ADD"/>
    <w:rsid w:val="00357DC7"/>
    <w:rsid w:val="00360444"/>
    <w:rsid w:val="00360501"/>
    <w:rsid w:val="0036051A"/>
    <w:rsid w:val="003605F6"/>
    <w:rsid w:val="00361551"/>
    <w:rsid w:val="00362361"/>
    <w:rsid w:val="00362403"/>
    <w:rsid w:val="003626D3"/>
    <w:rsid w:val="00362847"/>
    <w:rsid w:val="003629E4"/>
    <w:rsid w:val="003639AA"/>
    <w:rsid w:val="00363E13"/>
    <w:rsid w:val="00364141"/>
    <w:rsid w:val="00364286"/>
    <w:rsid w:val="0036453C"/>
    <w:rsid w:val="00364821"/>
    <w:rsid w:val="003648BA"/>
    <w:rsid w:val="00364911"/>
    <w:rsid w:val="00364F4B"/>
    <w:rsid w:val="00365C7D"/>
    <w:rsid w:val="00365F02"/>
    <w:rsid w:val="003664F7"/>
    <w:rsid w:val="00366705"/>
    <w:rsid w:val="0036700A"/>
    <w:rsid w:val="003671ED"/>
    <w:rsid w:val="00367D72"/>
    <w:rsid w:val="00367EF6"/>
    <w:rsid w:val="00370241"/>
    <w:rsid w:val="00370C43"/>
    <w:rsid w:val="00370FE8"/>
    <w:rsid w:val="0037125D"/>
    <w:rsid w:val="003716C9"/>
    <w:rsid w:val="00371E7E"/>
    <w:rsid w:val="00371EF6"/>
    <w:rsid w:val="00372512"/>
    <w:rsid w:val="003731FA"/>
    <w:rsid w:val="00373AB4"/>
    <w:rsid w:val="00373F2A"/>
    <w:rsid w:val="00374A75"/>
    <w:rsid w:val="00374B6B"/>
    <w:rsid w:val="00374D92"/>
    <w:rsid w:val="00374DCD"/>
    <w:rsid w:val="003751AD"/>
    <w:rsid w:val="00376236"/>
    <w:rsid w:val="00376A5A"/>
    <w:rsid w:val="00376A71"/>
    <w:rsid w:val="00376E41"/>
    <w:rsid w:val="00377059"/>
    <w:rsid w:val="003770C5"/>
    <w:rsid w:val="00377222"/>
    <w:rsid w:val="003772FA"/>
    <w:rsid w:val="00377529"/>
    <w:rsid w:val="003778BE"/>
    <w:rsid w:val="003779A2"/>
    <w:rsid w:val="003800AF"/>
    <w:rsid w:val="003810ED"/>
    <w:rsid w:val="0038139C"/>
    <w:rsid w:val="00381BE5"/>
    <w:rsid w:val="00381E84"/>
    <w:rsid w:val="003823E1"/>
    <w:rsid w:val="0038245E"/>
    <w:rsid w:val="00382798"/>
    <w:rsid w:val="00383436"/>
    <w:rsid w:val="00383CAA"/>
    <w:rsid w:val="003842E9"/>
    <w:rsid w:val="00384376"/>
    <w:rsid w:val="003844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3EB6"/>
    <w:rsid w:val="00393FF6"/>
    <w:rsid w:val="003941B7"/>
    <w:rsid w:val="003945AA"/>
    <w:rsid w:val="00395140"/>
    <w:rsid w:val="0039545C"/>
    <w:rsid w:val="0039596B"/>
    <w:rsid w:val="003959F6"/>
    <w:rsid w:val="00395C8F"/>
    <w:rsid w:val="00395CAA"/>
    <w:rsid w:val="003963D1"/>
    <w:rsid w:val="00396DE4"/>
    <w:rsid w:val="00396E8A"/>
    <w:rsid w:val="00397544"/>
    <w:rsid w:val="003979FF"/>
    <w:rsid w:val="00397BEE"/>
    <w:rsid w:val="003A05B0"/>
    <w:rsid w:val="003A0AD2"/>
    <w:rsid w:val="003A0B63"/>
    <w:rsid w:val="003A0D0D"/>
    <w:rsid w:val="003A1ED1"/>
    <w:rsid w:val="003A1F5A"/>
    <w:rsid w:val="003A23E4"/>
    <w:rsid w:val="003A2584"/>
    <w:rsid w:val="003A2654"/>
    <w:rsid w:val="003A29A9"/>
    <w:rsid w:val="003A2B8F"/>
    <w:rsid w:val="003A2D48"/>
    <w:rsid w:val="003A2FDC"/>
    <w:rsid w:val="003A3116"/>
    <w:rsid w:val="003A3294"/>
    <w:rsid w:val="003A337E"/>
    <w:rsid w:val="003A3FB0"/>
    <w:rsid w:val="003A4208"/>
    <w:rsid w:val="003A44C6"/>
    <w:rsid w:val="003A4E15"/>
    <w:rsid w:val="003A4E63"/>
    <w:rsid w:val="003A5367"/>
    <w:rsid w:val="003A54A7"/>
    <w:rsid w:val="003A58C2"/>
    <w:rsid w:val="003A6656"/>
    <w:rsid w:val="003A71A0"/>
    <w:rsid w:val="003A728F"/>
    <w:rsid w:val="003A73C1"/>
    <w:rsid w:val="003A7599"/>
    <w:rsid w:val="003A79B2"/>
    <w:rsid w:val="003A7B29"/>
    <w:rsid w:val="003B01FD"/>
    <w:rsid w:val="003B09A5"/>
    <w:rsid w:val="003B0A07"/>
    <w:rsid w:val="003B0CEB"/>
    <w:rsid w:val="003B0D27"/>
    <w:rsid w:val="003B2071"/>
    <w:rsid w:val="003B2188"/>
    <w:rsid w:val="003B219B"/>
    <w:rsid w:val="003B2B65"/>
    <w:rsid w:val="003B31DC"/>
    <w:rsid w:val="003B32C1"/>
    <w:rsid w:val="003B3A4B"/>
    <w:rsid w:val="003B3D14"/>
    <w:rsid w:val="003B3F08"/>
    <w:rsid w:val="003B479C"/>
    <w:rsid w:val="003B47AE"/>
    <w:rsid w:val="003B48C0"/>
    <w:rsid w:val="003B5096"/>
    <w:rsid w:val="003B55DE"/>
    <w:rsid w:val="003B587E"/>
    <w:rsid w:val="003B5C47"/>
    <w:rsid w:val="003B5C81"/>
    <w:rsid w:val="003B5DF2"/>
    <w:rsid w:val="003B67C5"/>
    <w:rsid w:val="003B6A88"/>
    <w:rsid w:val="003B6D97"/>
    <w:rsid w:val="003B7226"/>
    <w:rsid w:val="003B74E1"/>
    <w:rsid w:val="003B791E"/>
    <w:rsid w:val="003B7EA4"/>
    <w:rsid w:val="003C0AA6"/>
    <w:rsid w:val="003C1379"/>
    <w:rsid w:val="003C181E"/>
    <w:rsid w:val="003C1FDE"/>
    <w:rsid w:val="003C2524"/>
    <w:rsid w:val="003C2A40"/>
    <w:rsid w:val="003C4001"/>
    <w:rsid w:val="003C493E"/>
    <w:rsid w:val="003C4C35"/>
    <w:rsid w:val="003C502C"/>
    <w:rsid w:val="003C529E"/>
    <w:rsid w:val="003C5CFB"/>
    <w:rsid w:val="003C5E41"/>
    <w:rsid w:val="003C5E76"/>
    <w:rsid w:val="003C5FD7"/>
    <w:rsid w:val="003C609E"/>
    <w:rsid w:val="003C6275"/>
    <w:rsid w:val="003C62F2"/>
    <w:rsid w:val="003C6559"/>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6F1"/>
    <w:rsid w:val="003D17B8"/>
    <w:rsid w:val="003D2C66"/>
    <w:rsid w:val="003D2F54"/>
    <w:rsid w:val="003D37F3"/>
    <w:rsid w:val="003D4037"/>
    <w:rsid w:val="003D4284"/>
    <w:rsid w:val="003D4382"/>
    <w:rsid w:val="003D43E5"/>
    <w:rsid w:val="003D47AF"/>
    <w:rsid w:val="003D4C30"/>
    <w:rsid w:val="003D4ECF"/>
    <w:rsid w:val="003D4F98"/>
    <w:rsid w:val="003D5314"/>
    <w:rsid w:val="003D57A2"/>
    <w:rsid w:val="003D584E"/>
    <w:rsid w:val="003D5AC6"/>
    <w:rsid w:val="003D6109"/>
    <w:rsid w:val="003D620C"/>
    <w:rsid w:val="003D6C15"/>
    <w:rsid w:val="003D6D9F"/>
    <w:rsid w:val="003D717C"/>
    <w:rsid w:val="003D729D"/>
    <w:rsid w:val="003D738C"/>
    <w:rsid w:val="003D7493"/>
    <w:rsid w:val="003D7A67"/>
    <w:rsid w:val="003D7B4B"/>
    <w:rsid w:val="003D7BC9"/>
    <w:rsid w:val="003D7DE7"/>
    <w:rsid w:val="003E036D"/>
    <w:rsid w:val="003E0F62"/>
    <w:rsid w:val="003E1085"/>
    <w:rsid w:val="003E10A5"/>
    <w:rsid w:val="003E1251"/>
    <w:rsid w:val="003E12A6"/>
    <w:rsid w:val="003E1F90"/>
    <w:rsid w:val="003E26F1"/>
    <w:rsid w:val="003E3374"/>
    <w:rsid w:val="003E3C2F"/>
    <w:rsid w:val="003E4012"/>
    <w:rsid w:val="003E4181"/>
    <w:rsid w:val="003E4719"/>
    <w:rsid w:val="003E4889"/>
    <w:rsid w:val="003E4927"/>
    <w:rsid w:val="003E4D59"/>
    <w:rsid w:val="003E4D76"/>
    <w:rsid w:val="003E5379"/>
    <w:rsid w:val="003E55B1"/>
    <w:rsid w:val="003E5730"/>
    <w:rsid w:val="003E598B"/>
    <w:rsid w:val="003E5BD7"/>
    <w:rsid w:val="003E6D56"/>
    <w:rsid w:val="003E6E03"/>
    <w:rsid w:val="003E6FFF"/>
    <w:rsid w:val="003E74B0"/>
    <w:rsid w:val="003E7DE1"/>
    <w:rsid w:val="003F004A"/>
    <w:rsid w:val="003F048E"/>
    <w:rsid w:val="003F05B2"/>
    <w:rsid w:val="003F092F"/>
    <w:rsid w:val="003F0A00"/>
    <w:rsid w:val="003F0AE3"/>
    <w:rsid w:val="003F1437"/>
    <w:rsid w:val="003F185C"/>
    <w:rsid w:val="003F1BAF"/>
    <w:rsid w:val="003F1DD8"/>
    <w:rsid w:val="003F2275"/>
    <w:rsid w:val="003F2446"/>
    <w:rsid w:val="003F2479"/>
    <w:rsid w:val="003F2C40"/>
    <w:rsid w:val="003F2D4E"/>
    <w:rsid w:val="003F2DA4"/>
    <w:rsid w:val="003F305B"/>
    <w:rsid w:val="003F3197"/>
    <w:rsid w:val="003F367F"/>
    <w:rsid w:val="003F36A3"/>
    <w:rsid w:val="003F3A4A"/>
    <w:rsid w:val="003F5240"/>
    <w:rsid w:val="003F5940"/>
    <w:rsid w:val="003F5CD4"/>
    <w:rsid w:val="003F66B5"/>
    <w:rsid w:val="003F675F"/>
    <w:rsid w:val="003F6883"/>
    <w:rsid w:val="003F6965"/>
    <w:rsid w:val="003F69E4"/>
    <w:rsid w:val="003F6BB2"/>
    <w:rsid w:val="003F6C4D"/>
    <w:rsid w:val="003F6E6A"/>
    <w:rsid w:val="003F6F05"/>
    <w:rsid w:val="003F707A"/>
    <w:rsid w:val="003F7C89"/>
    <w:rsid w:val="0040000D"/>
    <w:rsid w:val="00400200"/>
    <w:rsid w:val="00400EC4"/>
    <w:rsid w:val="004011D9"/>
    <w:rsid w:val="00401A9B"/>
    <w:rsid w:val="004021C4"/>
    <w:rsid w:val="004021DF"/>
    <w:rsid w:val="0040330C"/>
    <w:rsid w:val="004036E0"/>
    <w:rsid w:val="004037DD"/>
    <w:rsid w:val="00403EA8"/>
    <w:rsid w:val="00403EDC"/>
    <w:rsid w:val="00404065"/>
    <w:rsid w:val="0040443F"/>
    <w:rsid w:val="004044B8"/>
    <w:rsid w:val="004046ED"/>
    <w:rsid w:val="004053E1"/>
    <w:rsid w:val="004055C9"/>
    <w:rsid w:val="00405763"/>
    <w:rsid w:val="0040604D"/>
    <w:rsid w:val="00406952"/>
    <w:rsid w:val="00407603"/>
    <w:rsid w:val="004076F7"/>
    <w:rsid w:val="00407F1C"/>
    <w:rsid w:val="004112F6"/>
    <w:rsid w:val="004119BA"/>
    <w:rsid w:val="004122ED"/>
    <w:rsid w:val="00412C7A"/>
    <w:rsid w:val="00413089"/>
    <w:rsid w:val="004130BD"/>
    <w:rsid w:val="00413782"/>
    <w:rsid w:val="00413DFC"/>
    <w:rsid w:val="0041402E"/>
    <w:rsid w:val="0041458F"/>
    <w:rsid w:val="00414DDA"/>
    <w:rsid w:val="00414DF1"/>
    <w:rsid w:val="00414E9B"/>
    <w:rsid w:val="0041506F"/>
    <w:rsid w:val="00415D0B"/>
    <w:rsid w:val="00415F27"/>
    <w:rsid w:val="00416336"/>
    <w:rsid w:val="00416421"/>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491"/>
    <w:rsid w:val="00422721"/>
    <w:rsid w:val="00422A84"/>
    <w:rsid w:val="004230DE"/>
    <w:rsid w:val="00423B4A"/>
    <w:rsid w:val="00423F44"/>
    <w:rsid w:val="004245A8"/>
    <w:rsid w:val="004246E7"/>
    <w:rsid w:val="00424E47"/>
    <w:rsid w:val="00424EA3"/>
    <w:rsid w:val="00425359"/>
    <w:rsid w:val="004253D6"/>
    <w:rsid w:val="004254D8"/>
    <w:rsid w:val="00425856"/>
    <w:rsid w:val="00425CAF"/>
    <w:rsid w:val="00426862"/>
    <w:rsid w:val="00426BA6"/>
    <w:rsid w:val="00427410"/>
    <w:rsid w:val="00427990"/>
    <w:rsid w:val="00427A6C"/>
    <w:rsid w:val="004307A2"/>
    <w:rsid w:val="00430E6F"/>
    <w:rsid w:val="00430FD9"/>
    <w:rsid w:val="00430FDB"/>
    <w:rsid w:val="00431129"/>
    <w:rsid w:val="004313FF"/>
    <w:rsid w:val="00431584"/>
    <w:rsid w:val="00431629"/>
    <w:rsid w:val="004316D7"/>
    <w:rsid w:val="00431740"/>
    <w:rsid w:val="00431B71"/>
    <w:rsid w:val="00431C55"/>
    <w:rsid w:val="00431EDA"/>
    <w:rsid w:val="00431F33"/>
    <w:rsid w:val="0043231C"/>
    <w:rsid w:val="00432348"/>
    <w:rsid w:val="00432470"/>
    <w:rsid w:val="00432837"/>
    <w:rsid w:val="004329FA"/>
    <w:rsid w:val="00432C72"/>
    <w:rsid w:val="00432E82"/>
    <w:rsid w:val="004330AF"/>
    <w:rsid w:val="00433207"/>
    <w:rsid w:val="0043396E"/>
    <w:rsid w:val="00433A09"/>
    <w:rsid w:val="00434500"/>
    <w:rsid w:val="00434AB7"/>
    <w:rsid w:val="004350B5"/>
    <w:rsid w:val="00435447"/>
    <w:rsid w:val="00435751"/>
    <w:rsid w:val="00435997"/>
    <w:rsid w:val="00435D45"/>
    <w:rsid w:val="00435EA4"/>
    <w:rsid w:val="00435EDE"/>
    <w:rsid w:val="00436C42"/>
    <w:rsid w:val="004370AA"/>
    <w:rsid w:val="00437126"/>
    <w:rsid w:val="00437282"/>
    <w:rsid w:val="00440D8A"/>
    <w:rsid w:val="00441A6B"/>
    <w:rsid w:val="00441EA1"/>
    <w:rsid w:val="00442782"/>
    <w:rsid w:val="0044294C"/>
    <w:rsid w:val="00443B3B"/>
    <w:rsid w:val="00443D53"/>
    <w:rsid w:val="00443E2F"/>
    <w:rsid w:val="00444956"/>
    <w:rsid w:val="00445418"/>
    <w:rsid w:val="0044564C"/>
    <w:rsid w:val="00445798"/>
    <w:rsid w:val="00445B47"/>
    <w:rsid w:val="0044628C"/>
    <w:rsid w:val="00446448"/>
    <w:rsid w:val="00446E40"/>
    <w:rsid w:val="0044725C"/>
    <w:rsid w:val="00447465"/>
    <w:rsid w:val="00447575"/>
    <w:rsid w:val="004475CE"/>
    <w:rsid w:val="004479B1"/>
    <w:rsid w:val="004505C1"/>
    <w:rsid w:val="004507B8"/>
    <w:rsid w:val="004507D4"/>
    <w:rsid w:val="00450A85"/>
    <w:rsid w:val="00450CD0"/>
    <w:rsid w:val="00451065"/>
    <w:rsid w:val="0045133B"/>
    <w:rsid w:val="00451965"/>
    <w:rsid w:val="00452011"/>
    <w:rsid w:val="00452D4A"/>
    <w:rsid w:val="00453647"/>
    <w:rsid w:val="0045384E"/>
    <w:rsid w:val="0045392B"/>
    <w:rsid w:val="00453C82"/>
    <w:rsid w:val="00453EC6"/>
    <w:rsid w:val="004546BE"/>
    <w:rsid w:val="004549EA"/>
    <w:rsid w:val="00454CC0"/>
    <w:rsid w:val="00454FF2"/>
    <w:rsid w:val="0045512F"/>
    <w:rsid w:val="0045540E"/>
    <w:rsid w:val="00455494"/>
    <w:rsid w:val="00455AB5"/>
    <w:rsid w:val="00455CBE"/>
    <w:rsid w:val="00455EB7"/>
    <w:rsid w:val="00455FD5"/>
    <w:rsid w:val="00456B90"/>
    <w:rsid w:val="00457B6F"/>
    <w:rsid w:val="00457CC6"/>
    <w:rsid w:val="00457E42"/>
    <w:rsid w:val="004602E1"/>
    <w:rsid w:val="0046036D"/>
    <w:rsid w:val="00460446"/>
    <w:rsid w:val="004604C0"/>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77F"/>
    <w:rsid w:val="00463888"/>
    <w:rsid w:val="00463B0A"/>
    <w:rsid w:val="0046486A"/>
    <w:rsid w:val="004649EB"/>
    <w:rsid w:val="00464AAF"/>
    <w:rsid w:val="00464B78"/>
    <w:rsid w:val="00464D4C"/>
    <w:rsid w:val="00464E7E"/>
    <w:rsid w:val="00464FEC"/>
    <w:rsid w:val="004653C5"/>
    <w:rsid w:val="0046542D"/>
    <w:rsid w:val="00465909"/>
    <w:rsid w:val="00465AED"/>
    <w:rsid w:val="00465B92"/>
    <w:rsid w:val="0046697C"/>
    <w:rsid w:val="00466F3B"/>
    <w:rsid w:val="00467025"/>
    <w:rsid w:val="0046744C"/>
    <w:rsid w:val="00467518"/>
    <w:rsid w:val="0046751C"/>
    <w:rsid w:val="0047089C"/>
    <w:rsid w:val="00471425"/>
    <w:rsid w:val="00471443"/>
    <w:rsid w:val="0047195C"/>
    <w:rsid w:val="00471D4F"/>
    <w:rsid w:val="00472103"/>
    <w:rsid w:val="004721CC"/>
    <w:rsid w:val="004728ED"/>
    <w:rsid w:val="004737D0"/>
    <w:rsid w:val="00474483"/>
    <w:rsid w:val="00474F4B"/>
    <w:rsid w:val="00475009"/>
    <w:rsid w:val="004750E0"/>
    <w:rsid w:val="004756DD"/>
    <w:rsid w:val="004757FF"/>
    <w:rsid w:val="00475ACE"/>
    <w:rsid w:val="00475C7D"/>
    <w:rsid w:val="00476C51"/>
    <w:rsid w:val="00476CBE"/>
    <w:rsid w:val="004773FC"/>
    <w:rsid w:val="00477623"/>
    <w:rsid w:val="00480328"/>
    <w:rsid w:val="00480352"/>
    <w:rsid w:val="004804EA"/>
    <w:rsid w:val="0048110E"/>
    <w:rsid w:val="004816F3"/>
    <w:rsid w:val="00481BA3"/>
    <w:rsid w:val="00482163"/>
    <w:rsid w:val="00482275"/>
    <w:rsid w:val="0048257C"/>
    <w:rsid w:val="00482AA9"/>
    <w:rsid w:val="004830F4"/>
    <w:rsid w:val="0048344E"/>
    <w:rsid w:val="004834FC"/>
    <w:rsid w:val="0048396A"/>
    <w:rsid w:val="00483B15"/>
    <w:rsid w:val="00483FB9"/>
    <w:rsid w:val="004845C8"/>
    <w:rsid w:val="00484732"/>
    <w:rsid w:val="004849BE"/>
    <w:rsid w:val="00484CF0"/>
    <w:rsid w:val="004866B0"/>
    <w:rsid w:val="00486B65"/>
    <w:rsid w:val="00486C44"/>
    <w:rsid w:val="004873D6"/>
    <w:rsid w:val="004874DF"/>
    <w:rsid w:val="004875F1"/>
    <w:rsid w:val="00487AD4"/>
    <w:rsid w:val="00487C6B"/>
    <w:rsid w:val="00487F0F"/>
    <w:rsid w:val="004903FB"/>
    <w:rsid w:val="004905E4"/>
    <w:rsid w:val="00491176"/>
    <w:rsid w:val="0049119A"/>
    <w:rsid w:val="004913E1"/>
    <w:rsid w:val="004919E4"/>
    <w:rsid w:val="00491F05"/>
    <w:rsid w:val="00491F90"/>
    <w:rsid w:val="004920E0"/>
    <w:rsid w:val="00492153"/>
    <w:rsid w:val="0049237B"/>
    <w:rsid w:val="00492A5A"/>
    <w:rsid w:val="00492C93"/>
    <w:rsid w:val="00492E29"/>
    <w:rsid w:val="00493315"/>
    <w:rsid w:val="004934B8"/>
    <w:rsid w:val="00493C95"/>
    <w:rsid w:val="00493D94"/>
    <w:rsid w:val="004946CD"/>
    <w:rsid w:val="00494AE7"/>
    <w:rsid w:val="00494E37"/>
    <w:rsid w:val="00495FC7"/>
    <w:rsid w:val="00496609"/>
    <w:rsid w:val="0049669A"/>
    <w:rsid w:val="00496877"/>
    <w:rsid w:val="00496B3C"/>
    <w:rsid w:val="00496B7E"/>
    <w:rsid w:val="0049744B"/>
    <w:rsid w:val="004974D8"/>
    <w:rsid w:val="004977C7"/>
    <w:rsid w:val="0049796F"/>
    <w:rsid w:val="00497A4B"/>
    <w:rsid w:val="004A03F8"/>
    <w:rsid w:val="004A0C3A"/>
    <w:rsid w:val="004A13C4"/>
    <w:rsid w:val="004A1514"/>
    <w:rsid w:val="004A1940"/>
    <w:rsid w:val="004A1BC0"/>
    <w:rsid w:val="004A1F98"/>
    <w:rsid w:val="004A2566"/>
    <w:rsid w:val="004A316B"/>
    <w:rsid w:val="004A32CC"/>
    <w:rsid w:val="004A3794"/>
    <w:rsid w:val="004A42F2"/>
    <w:rsid w:val="004A4B9C"/>
    <w:rsid w:val="004A4C06"/>
    <w:rsid w:val="004A4CDA"/>
    <w:rsid w:val="004A5319"/>
    <w:rsid w:val="004A57D7"/>
    <w:rsid w:val="004A57DB"/>
    <w:rsid w:val="004A57F5"/>
    <w:rsid w:val="004A5864"/>
    <w:rsid w:val="004A5A99"/>
    <w:rsid w:val="004A5D92"/>
    <w:rsid w:val="004A68E6"/>
    <w:rsid w:val="004A6AA4"/>
    <w:rsid w:val="004A6DA6"/>
    <w:rsid w:val="004A7264"/>
    <w:rsid w:val="004A781C"/>
    <w:rsid w:val="004A7926"/>
    <w:rsid w:val="004A7BBC"/>
    <w:rsid w:val="004A7BE8"/>
    <w:rsid w:val="004A7DEB"/>
    <w:rsid w:val="004B0381"/>
    <w:rsid w:val="004B05B0"/>
    <w:rsid w:val="004B0CAC"/>
    <w:rsid w:val="004B1122"/>
    <w:rsid w:val="004B1164"/>
    <w:rsid w:val="004B1379"/>
    <w:rsid w:val="004B19B5"/>
    <w:rsid w:val="004B1A34"/>
    <w:rsid w:val="004B1D7D"/>
    <w:rsid w:val="004B2515"/>
    <w:rsid w:val="004B2677"/>
    <w:rsid w:val="004B3088"/>
    <w:rsid w:val="004B32A8"/>
    <w:rsid w:val="004B32F7"/>
    <w:rsid w:val="004B3650"/>
    <w:rsid w:val="004B37BA"/>
    <w:rsid w:val="004B3A83"/>
    <w:rsid w:val="004B460A"/>
    <w:rsid w:val="004B478E"/>
    <w:rsid w:val="004B4F03"/>
    <w:rsid w:val="004B68C4"/>
    <w:rsid w:val="004B6B1E"/>
    <w:rsid w:val="004B7361"/>
    <w:rsid w:val="004B7813"/>
    <w:rsid w:val="004B7A96"/>
    <w:rsid w:val="004C0212"/>
    <w:rsid w:val="004C05F9"/>
    <w:rsid w:val="004C0B32"/>
    <w:rsid w:val="004C0C17"/>
    <w:rsid w:val="004C1122"/>
    <w:rsid w:val="004C1573"/>
    <w:rsid w:val="004C15CB"/>
    <w:rsid w:val="004C18FD"/>
    <w:rsid w:val="004C22F9"/>
    <w:rsid w:val="004C2751"/>
    <w:rsid w:val="004C2864"/>
    <w:rsid w:val="004C2BFF"/>
    <w:rsid w:val="004C2FBB"/>
    <w:rsid w:val="004C30A7"/>
    <w:rsid w:val="004C34FE"/>
    <w:rsid w:val="004C3A4B"/>
    <w:rsid w:val="004C3E7C"/>
    <w:rsid w:val="004C41A0"/>
    <w:rsid w:val="004C4681"/>
    <w:rsid w:val="004C494C"/>
    <w:rsid w:val="004C49F0"/>
    <w:rsid w:val="004C4F8F"/>
    <w:rsid w:val="004C52CE"/>
    <w:rsid w:val="004C5380"/>
    <w:rsid w:val="004C5955"/>
    <w:rsid w:val="004C6779"/>
    <w:rsid w:val="004C75D4"/>
    <w:rsid w:val="004C77A7"/>
    <w:rsid w:val="004C7E36"/>
    <w:rsid w:val="004D067A"/>
    <w:rsid w:val="004D0D16"/>
    <w:rsid w:val="004D1305"/>
    <w:rsid w:val="004D133F"/>
    <w:rsid w:val="004D144F"/>
    <w:rsid w:val="004D1A1A"/>
    <w:rsid w:val="004D2BC8"/>
    <w:rsid w:val="004D31CA"/>
    <w:rsid w:val="004D3268"/>
    <w:rsid w:val="004D35EB"/>
    <w:rsid w:val="004D374E"/>
    <w:rsid w:val="004D38D3"/>
    <w:rsid w:val="004D39AE"/>
    <w:rsid w:val="004D473E"/>
    <w:rsid w:val="004D4D32"/>
    <w:rsid w:val="004D5677"/>
    <w:rsid w:val="004D5D42"/>
    <w:rsid w:val="004D6163"/>
    <w:rsid w:val="004D6968"/>
    <w:rsid w:val="004D6C85"/>
    <w:rsid w:val="004D6DCA"/>
    <w:rsid w:val="004D715C"/>
    <w:rsid w:val="004D7205"/>
    <w:rsid w:val="004D7340"/>
    <w:rsid w:val="004D77C4"/>
    <w:rsid w:val="004D79E0"/>
    <w:rsid w:val="004E0194"/>
    <w:rsid w:val="004E0E99"/>
    <w:rsid w:val="004E1325"/>
    <w:rsid w:val="004E13D4"/>
    <w:rsid w:val="004E1905"/>
    <w:rsid w:val="004E1D0C"/>
    <w:rsid w:val="004E1E6B"/>
    <w:rsid w:val="004E212E"/>
    <w:rsid w:val="004E2308"/>
    <w:rsid w:val="004E23A7"/>
    <w:rsid w:val="004E2404"/>
    <w:rsid w:val="004E24C7"/>
    <w:rsid w:val="004E2628"/>
    <w:rsid w:val="004E2A2E"/>
    <w:rsid w:val="004E2F37"/>
    <w:rsid w:val="004E3BF3"/>
    <w:rsid w:val="004E4437"/>
    <w:rsid w:val="004E4A16"/>
    <w:rsid w:val="004E52AA"/>
    <w:rsid w:val="004E54DA"/>
    <w:rsid w:val="004E5560"/>
    <w:rsid w:val="004E576D"/>
    <w:rsid w:val="004E5811"/>
    <w:rsid w:val="004E6CBC"/>
    <w:rsid w:val="004E6F0F"/>
    <w:rsid w:val="004E6FA6"/>
    <w:rsid w:val="004EE66A"/>
    <w:rsid w:val="004F0884"/>
    <w:rsid w:val="004F0A3B"/>
    <w:rsid w:val="004F0BDB"/>
    <w:rsid w:val="004F0C21"/>
    <w:rsid w:val="004F0F71"/>
    <w:rsid w:val="004F1177"/>
    <w:rsid w:val="004F1294"/>
    <w:rsid w:val="004F16B4"/>
    <w:rsid w:val="004F19FB"/>
    <w:rsid w:val="004F1A89"/>
    <w:rsid w:val="004F1E97"/>
    <w:rsid w:val="004F20C3"/>
    <w:rsid w:val="004F2445"/>
    <w:rsid w:val="004F24A0"/>
    <w:rsid w:val="004F2773"/>
    <w:rsid w:val="004F299C"/>
    <w:rsid w:val="004F2C04"/>
    <w:rsid w:val="004F2E9D"/>
    <w:rsid w:val="004F346E"/>
    <w:rsid w:val="004F39CA"/>
    <w:rsid w:val="004F3B31"/>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1CB5"/>
    <w:rsid w:val="0050224C"/>
    <w:rsid w:val="00502433"/>
    <w:rsid w:val="005024BD"/>
    <w:rsid w:val="0050256B"/>
    <w:rsid w:val="005026DD"/>
    <w:rsid w:val="00502761"/>
    <w:rsid w:val="00502B71"/>
    <w:rsid w:val="0050320C"/>
    <w:rsid w:val="0050340D"/>
    <w:rsid w:val="005037A6"/>
    <w:rsid w:val="00503938"/>
    <w:rsid w:val="00503CFE"/>
    <w:rsid w:val="0050562B"/>
    <w:rsid w:val="00505A4C"/>
    <w:rsid w:val="0050644A"/>
    <w:rsid w:val="00506818"/>
    <w:rsid w:val="00506ED6"/>
    <w:rsid w:val="005072FA"/>
    <w:rsid w:val="00507671"/>
    <w:rsid w:val="005076BB"/>
    <w:rsid w:val="005077D1"/>
    <w:rsid w:val="005078CF"/>
    <w:rsid w:val="005079D6"/>
    <w:rsid w:val="0050AC89"/>
    <w:rsid w:val="005104ED"/>
    <w:rsid w:val="00510960"/>
    <w:rsid w:val="00510A57"/>
    <w:rsid w:val="00511A69"/>
    <w:rsid w:val="0051260B"/>
    <w:rsid w:val="005128F7"/>
    <w:rsid w:val="00512D53"/>
    <w:rsid w:val="005132A8"/>
    <w:rsid w:val="00513768"/>
    <w:rsid w:val="00513C6E"/>
    <w:rsid w:val="0051477F"/>
    <w:rsid w:val="00514883"/>
    <w:rsid w:val="005154BE"/>
    <w:rsid w:val="0051571F"/>
    <w:rsid w:val="005157C8"/>
    <w:rsid w:val="00515B84"/>
    <w:rsid w:val="00515BBC"/>
    <w:rsid w:val="005164CD"/>
    <w:rsid w:val="00516728"/>
    <w:rsid w:val="0051674B"/>
    <w:rsid w:val="00516B66"/>
    <w:rsid w:val="00516B96"/>
    <w:rsid w:val="00516EEE"/>
    <w:rsid w:val="00516F69"/>
    <w:rsid w:val="00516FFE"/>
    <w:rsid w:val="005175CE"/>
    <w:rsid w:val="00517A4F"/>
    <w:rsid w:val="00517D94"/>
    <w:rsid w:val="005201AC"/>
    <w:rsid w:val="00520C5B"/>
    <w:rsid w:val="00520D64"/>
    <w:rsid w:val="0052128D"/>
    <w:rsid w:val="00521DA7"/>
    <w:rsid w:val="00521DFE"/>
    <w:rsid w:val="00522038"/>
    <w:rsid w:val="00523E99"/>
    <w:rsid w:val="0052410E"/>
    <w:rsid w:val="005244D3"/>
    <w:rsid w:val="00524710"/>
    <w:rsid w:val="00524802"/>
    <w:rsid w:val="00524C4C"/>
    <w:rsid w:val="00524C7C"/>
    <w:rsid w:val="00525306"/>
    <w:rsid w:val="0052530F"/>
    <w:rsid w:val="00525315"/>
    <w:rsid w:val="005259D4"/>
    <w:rsid w:val="00525A84"/>
    <w:rsid w:val="00525BE2"/>
    <w:rsid w:val="005268EB"/>
    <w:rsid w:val="00526B87"/>
    <w:rsid w:val="00526C3D"/>
    <w:rsid w:val="00527233"/>
    <w:rsid w:val="005273E0"/>
    <w:rsid w:val="005276CE"/>
    <w:rsid w:val="00527D57"/>
    <w:rsid w:val="00530AE8"/>
    <w:rsid w:val="00530CA0"/>
    <w:rsid w:val="0053119E"/>
    <w:rsid w:val="0053132E"/>
    <w:rsid w:val="00531425"/>
    <w:rsid w:val="00532126"/>
    <w:rsid w:val="00532993"/>
    <w:rsid w:val="00532A04"/>
    <w:rsid w:val="005334F1"/>
    <w:rsid w:val="00533750"/>
    <w:rsid w:val="005338DF"/>
    <w:rsid w:val="005338E2"/>
    <w:rsid w:val="0053391D"/>
    <w:rsid w:val="00534331"/>
    <w:rsid w:val="005347A3"/>
    <w:rsid w:val="0053498D"/>
    <w:rsid w:val="00534A4F"/>
    <w:rsid w:val="00534B33"/>
    <w:rsid w:val="00534D20"/>
    <w:rsid w:val="005356C1"/>
    <w:rsid w:val="0053570E"/>
    <w:rsid w:val="00535A68"/>
    <w:rsid w:val="00536923"/>
    <w:rsid w:val="00537A7D"/>
    <w:rsid w:val="00537BE7"/>
    <w:rsid w:val="00537F7A"/>
    <w:rsid w:val="0054016D"/>
    <w:rsid w:val="005402E7"/>
    <w:rsid w:val="00540696"/>
    <w:rsid w:val="0054077F"/>
    <w:rsid w:val="00540A4E"/>
    <w:rsid w:val="00541314"/>
    <w:rsid w:val="00541DB9"/>
    <w:rsid w:val="00541F11"/>
    <w:rsid w:val="005425C9"/>
    <w:rsid w:val="00542891"/>
    <w:rsid w:val="00542A36"/>
    <w:rsid w:val="00542CFA"/>
    <w:rsid w:val="005434D7"/>
    <w:rsid w:val="0054384E"/>
    <w:rsid w:val="00543EBE"/>
    <w:rsid w:val="00544C09"/>
    <w:rsid w:val="00544DCD"/>
    <w:rsid w:val="00545B8E"/>
    <w:rsid w:val="00546260"/>
    <w:rsid w:val="0054646D"/>
    <w:rsid w:val="00547069"/>
    <w:rsid w:val="00547CDD"/>
    <w:rsid w:val="0055057F"/>
    <w:rsid w:val="00550ADA"/>
    <w:rsid w:val="00551646"/>
    <w:rsid w:val="0055170E"/>
    <w:rsid w:val="0055174B"/>
    <w:rsid w:val="00551CE8"/>
    <w:rsid w:val="00551F75"/>
    <w:rsid w:val="005520B4"/>
    <w:rsid w:val="00552208"/>
    <w:rsid w:val="005522B9"/>
    <w:rsid w:val="00552430"/>
    <w:rsid w:val="00552879"/>
    <w:rsid w:val="00552E3F"/>
    <w:rsid w:val="00552F78"/>
    <w:rsid w:val="00553389"/>
    <w:rsid w:val="00553622"/>
    <w:rsid w:val="005539FC"/>
    <w:rsid w:val="00553D9A"/>
    <w:rsid w:val="00554950"/>
    <w:rsid w:val="00554AA2"/>
    <w:rsid w:val="00554F4E"/>
    <w:rsid w:val="00555496"/>
    <w:rsid w:val="005555D6"/>
    <w:rsid w:val="00555F15"/>
    <w:rsid w:val="005569C3"/>
    <w:rsid w:val="00556D01"/>
    <w:rsid w:val="00557403"/>
    <w:rsid w:val="00557405"/>
    <w:rsid w:val="00557852"/>
    <w:rsid w:val="00557B3A"/>
    <w:rsid w:val="00560149"/>
    <w:rsid w:val="0056038A"/>
    <w:rsid w:val="005603EE"/>
    <w:rsid w:val="0056091A"/>
    <w:rsid w:val="00560E24"/>
    <w:rsid w:val="00560FC4"/>
    <w:rsid w:val="00561103"/>
    <w:rsid w:val="00561B3E"/>
    <w:rsid w:val="00561C04"/>
    <w:rsid w:val="00561C8A"/>
    <w:rsid w:val="0056213B"/>
    <w:rsid w:val="00562213"/>
    <w:rsid w:val="00562331"/>
    <w:rsid w:val="00562B21"/>
    <w:rsid w:val="00562E08"/>
    <w:rsid w:val="00562F82"/>
    <w:rsid w:val="00563591"/>
    <w:rsid w:val="0056373B"/>
    <w:rsid w:val="0056383C"/>
    <w:rsid w:val="00564913"/>
    <w:rsid w:val="00564978"/>
    <w:rsid w:val="005652D1"/>
    <w:rsid w:val="00565AD2"/>
    <w:rsid w:val="005663FC"/>
    <w:rsid w:val="00566D73"/>
    <w:rsid w:val="00566FE8"/>
    <w:rsid w:val="00567475"/>
    <w:rsid w:val="00567C15"/>
    <w:rsid w:val="005702EB"/>
    <w:rsid w:val="00570B5A"/>
    <w:rsid w:val="00570DD6"/>
    <w:rsid w:val="005712BA"/>
    <w:rsid w:val="005713BE"/>
    <w:rsid w:val="0057249A"/>
    <w:rsid w:val="00572580"/>
    <w:rsid w:val="00572663"/>
    <w:rsid w:val="00572EE5"/>
    <w:rsid w:val="00573B09"/>
    <w:rsid w:val="00573B28"/>
    <w:rsid w:val="00573BD8"/>
    <w:rsid w:val="005751B7"/>
    <w:rsid w:val="00575326"/>
    <w:rsid w:val="0057585B"/>
    <w:rsid w:val="0057592D"/>
    <w:rsid w:val="00575BF5"/>
    <w:rsid w:val="00575FA2"/>
    <w:rsid w:val="005761A3"/>
    <w:rsid w:val="00576256"/>
    <w:rsid w:val="005762B2"/>
    <w:rsid w:val="005765CE"/>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705"/>
    <w:rsid w:val="00586906"/>
    <w:rsid w:val="005872CC"/>
    <w:rsid w:val="005873FC"/>
    <w:rsid w:val="00590646"/>
    <w:rsid w:val="00590BCB"/>
    <w:rsid w:val="00590EAF"/>
    <w:rsid w:val="00590F5F"/>
    <w:rsid w:val="00591708"/>
    <w:rsid w:val="00591709"/>
    <w:rsid w:val="00591ADF"/>
    <w:rsid w:val="00591FFE"/>
    <w:rsid w:val="00592626"/>
    <w:rsid w:val="005926A6"/>
    <w:rsid w:val="00592C40"/>
    <w:rsid w:val="00592FEA"/>
    <w:rsid w:val="0059395A"/>
    <w:rsid w:val="00593A7A"/>
    <w:rsid w:val="005941CA"/>
    <w:rsid w:val="00594783"/>
    <w:rsid w:val="00594EE8"/>
    <w:rsid w:val="0059549E"/>
    <w:rsid w:val="005954DF"/>
    <w:rsid w:val="005957DD"/>
    <w:rsid w:val="00595B36"/>
    <w:rsid w:val="00595DA6"/>
    <w:rsid w:val="005960B8"/>
    <w:rsid w:val="0059642A"/>
    <w:rsid w:val="00596883"/>
    <w:rsid w:val="00596AF1"/>
    <w:rsid w:val="00596C72"/>
    <w:rsid w:val="00597898"/>
    <w:rsid w:val="00597AC2"/>
    <w:rsid w:val="00597CA8"/>
    <w:rsid w:val="005A0202"/>
    <w:rsid w:val="005A0528"/>
    <w:rsid w:val="005A0C51"/>
    <w:rsid w:val="005A1428"/>
    <w:rsid w:val="005A152F"/>
    <w:rsid w:val="005A15E5"/>
    <w:rsid w:val="005A1DF1"/>
    <w:rsid w:val="005A29BF"/>
    <w:rsid w:val="005A29E3"/>
    <w:rsid w:val="005A3236"/>
    <w:rsid w:val="005A3B20"/>
    <w:rsid w:val="005A3B88"/>
    <w:rsid w:val="005A3F8A"/>
    <w:rsid w:val="005A445B"/>
    <w:rsid w:val="005A507E"/>
    <w:rsid w:val="005A510C"/>
    <w:rsid w:val="005A511F"/>
    <w:rsid w:val="005A5A4F"/>
    <w:rsid w:val="005A5B33"/>
    <w:rsid w:val="005A5C12"/>
    <w:rsid w:val="005A5F43"/>
    <w:rsid w:val="005A60C6"/>
    <w:rsid w:val="005A640F"/>
    <w:rsid w:val="005A6547"/>
    <w:rsid w:val="005A65CD"/>
    <w:rsid w:val="005A65D1"/>
    <w:rsid w:val="005A6A91"/>
    <w:rsid w:val="005A6D37"/>
    <w:rsid w:val="005A750C"/>
    <w:rsid w:val="005B0066"/>
    <w:rsid w:val="005B018E"/>
    <w:rsid w:val="005B0202"/>
    <w:rsid w:val="005B046F"/>
    <w:rsid w:val="005B07CB"/>
    <w:rsid w:val="005B091D"/>
    <w:rsid w:val="005B09C8"/>
    <w:rsid w:val="005B1254"/>
    <w:rsid w:val="005B12EE"/>
    <w:rsid w:val="005B1BA4"/>
    <w:rsid w:val="005B1C59"/>
    <w:rsid w:val="005B20BB"/>
    <w:rsid w:val="005B3094"/>
    <w:rsid w:val="005B359A"/>
    <w:rsid w:val="005B35C2"/>
    <w:rsid w:val="005B41F1"/>
    <w:rsid w:val="005B48F0"/>
    <w:rsid w:val="005B4A13"/>
    <w:rsid w:val="005B4D36"/>
    <w:rsid w:val="005B511B"/>
    <w:rsid w:val="005B5788"/>
    <w:rsid w:val="005B58F0"/>
    <w:rsid w:val="005B5D6A"/>
    <w:rsid w:val="005B6507"/>
    <w:rsid w:val="005B654A"/>
    <w:rsid w:val="005B69A7"/>
    <w:rsid w:val="005B6D5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9EC"/>
    <w:rsid w:val="005C4BB0"/>
    <w:rsid w:val="005C4DA7"/>
    <w:rsid w:val="005C50B6"/>
    <w:rsid w:val="005C528C"/>
    <w:rsid w:val="005C52BD"/>
    <w:rsid w:val="005C52D4"/>
    <w:rsid w:val="005C5BB0"/>
    <w:rsid w:val="005C66FD"/>
    <w:rsid w:val="005C6AB8"/>
    <w:rsid w:val="005C6B12"/>
    <w:rsid w:val="005C6D5D"/>
    <w:rsid w:val="005C7669"/>
    <w:rsid w:val="005C76D8"/>
    <w:rsid w:val="005C7C13"/>
    <w:rsid w:val="005C7D37"/>
    <w:rsid w:val="005C7DCE"/>
    <w:rsid w:val="005C7FA9"/>
    <w:rsid w:val="005D0DD1"/>
    <w:rsid w:val="005D0FB4"/>
    <w:rsid w:val="005D14BE"/>
    <w:rsid w:val="005D1FC2"/>
    <w:rsid w:val="005D2ACC"/>
    <w:rsid w:val="005D2B55"/>
    <w:rsid w:val="005D3030"/>
    <w:rsid w:val="005D4928"/>
    <w:rsid w:val="005D5254"/>
    <w:rsid w:val="005D540F"/>
    <w:rsid w:val="005D58AE"/>
    <w:rsid w:val="005D5B63"/>
    <w:rsid w:val="005D5FFA"/>
    <w:rsid w:val="005D6078"/>
    <w:rsid w:val="005D6447"/>
    <w:rsid w:val="005D65A0"/>
    <w:rsid w:val="005D6A92"/>
    <w:rsid w:val="005D71B0"/>
    <w:rsid w:val="005D74DA"/>
    <w:rsid w:val="005D79D8"/>
    <w:rsid w:val="005D7C59"/>
    <w:rsid w:val="005E075F"/>
    <w:rsid w:val="005E08E2"/>
    <w:rsid w:val="005E1321"/>
    <w:rsid w:val="005E15FA"/>
    <w:rsid w:val="005E162E"/>
    <w:rsid w:val="005E1666"/>
    <w:rsid w:val="005E1B67"/>
    <w:rsid w:val="005E1C1D"/>
    <w:rsid w:val="005E21A3"/>
    <w:rsid w:val="005E233F"/>
    <w:rsid w:val="005E2DD4"/>
    <w:rsid w:val="005E352D"/>
    <w:rsid w:val="005E37A0"/>
    <w:rsid w:val="005E383F"/>
    <w:rsid w:val="005E4625"/>
    <w:rsid w:val="005E4752"/>
    <w:rsid w:val="005E47F7"/>
    <w:rsid w:val="005E538B"/>
    <w:rsid w:val="005E5528"/>
    <w:rsid w:val="005E587B"/>
    <w:rsid w:val="005E60E9"/>
    <w:rsid w:val="005E6642"/>
    <w:rsid w:val="005E6C5D"/>
    <w:rsid w:val="005E6D43"/>
    <w:rsid w:val="005E7043"/>
    <w:rsid w:val="005E753C"/>
    <w:rsid w:val="005E75AD"/>
    <w:rsid w:val="005F0676"/>
    <w:rsid w:val="005F0C69"/>
    <w:rsid w:val="005F1E76"/>
    <w:rsid w:val="005F2122"/>
    <w:rsid w:val="005F255F"/>
    <w:rsid w:val="005F333B"/>
    <w:rsid w:val="005F34E6"/>
    <w:rsid w:val="005F39C1"/>
    <w:rsid w:val="005F3C30"/>
    <w:rsid w:val="005F41B1"/>
    <w:rsid w:val="005F4215"/>
    <w:rsid w:val="005F44C6"/>
    <w:rsid w:val="005F4983"/>
    <w:rsid w:val="005F50D6"/>
    <w:rsid w:val="005F51D4"/>
    <w:rsid w:val="005F51F9"/>
    <w:rsid w:val="005F5249"/>
    <w:rsid w:val="005F54D6"/>
    <w:rsid w:val="005F5E21"/>
    <w:rsid w:val="005F65EF"/>
    <w:rsid w:val="005F686E"/>
    <w:rsid w:val="005F6AE0"/>
    <w:rsid w:val="005F6C70"/>
    <w:rsid w:val="005F6E82"/>
    <w:rsid w:val="005F6F64"/>
    <w:rsid w:val="005F729C"/>
    <w:rsid w:val="005F7566"/>
    <w:rsid w:val="005F7663"/>
    <w:rsid w:val="005F76A6"/>
    <w:rsid w:val="005F76E7"/>
    <w:rsid w:val="005F7AE3"/>
    <w:rsid w:val="005F7B0A"/>
    <w:rsid w:val="005F7B7B"/>
    <w:rsid w:val="005F7EAE"/>
    <w:rsid w:val="0060025A"/>
    <w:rsid w:val="0060085B"/>
    <w:rsid w:val="00600BC4"/>
    <w:rsid w:val="00600BD2"/>
    <w:rsid w:val="00600C49"/>
    <w:rsid w:val="006010E1"/>
    <w:rsid w:val="00601261"/>
    <w:rsid w:val="006013CF"/>
    <w:rsid w:val="006016C0"/>
    <w:rsid w:val="006026D1"/>
    <w:rsid w:val="00602B5F"/>
    <w:rsid w:val="00603459"/>
    <w:rsid w:val="00603F5F"/>
    <w:rsid w:val="00604277"/>
    <w:rsid w:val="00604447"/>
    <w:rsid w:val="00604B3C"/>
    <w:rsid w:val="00604CC7"/>
    <w:rsid w:val="00604DC9"/>
    <w:rsid w:val="00604FCD"/>
    <w:rsid w:val="00604FCF"/>
    <w:rsid w:val="006050D2"/>
    <w:rsid w:val="00605362"/>
    <w:rsid w:val="0060537D"/>
    <w:rsid w:val="00605B49"/>
    <w:rsid w:val="00605C11"/>
    <w:rsid w:val="00605D96"/>
    <w:rsid w:val="00606440"/>
    <w:rsid w:val="006076B8"/>
    <w:rsid w:val="006078C2"/>
    <w:rsid w:val="00607A05"/>
    <w:rsid w:val="00607EFD"/>
    <w:rsid w:val="006105A2"/>
    <w:rsid w:val="0061085F"/>
    <w:rsid w:val="00610CC5"/>
    <w:rsid w:val="00610CEA"/>
    <w:rsid w:val="006113BA"/>
    <w:rsid w:val="00611810"/>
    <w:rsid w:val="0061183E"/>
    <w:rsid w:val="00611899"/>
    <w:rsid w:val="0061210A"/>
    <w:rsid w:val="006126A1"/>
    <w:rsid w:val="00612ECF"/>
    <w:rsid w:val="0061313C"/>
    <w:rsid w:val="00613180"/>
    <w:rsid w:val="00613538"/>
    <w:rsid w:val="006135AD"/>
    <w:rsid w:val="00613668"/>
    <w:rsid w:val="0061387E"/>
    <w:rsid w:val="00613896"/>
    <w:rsid w:val="00613A83"/>
    <w:rsid w:val="00613B56"/>
    <w:rsid w:val="00613F59"/>
    <w:rsid w:val="00614AA6"/>
    <w:rsid w:val="00614B9F"/>
    <w:rsid w:val="00615222"/>
    <w:rsid w:val="006152C9"/>
    <w:rsid w:val="006156AE"/>
    <w:rsid w:val="00615A36"/>
    <w:rsid w:val="00616134"/>
    <w:rsid w:val="006161D6"/>
    <w:rsid w:val="0061673F"/>
    <w:rsid w:val="00616815"/>
    <w:rsid w:val="00616835"/>
    <w:rsid w:val="00617036"/>
    <w:rsid w:val="0061712C"/>
    <w:rsid w:val="006171A9"/>
    <w:rsid w:val="00617518"/>
    <w:rsid w:val="00617844"/>
    <w:rsid w:val="00617F5C"/>
    <w:rsid w:val="0062051A"/>
    <w:rsid w:val="0062055A"/>
    <w:rsid w:val="00620648"/>
    <w:rsid w:val="006207E8"/>
    <w:rsid w:val="00620C94"/>
    <w:rsid w:val="006210D6"/>
    <w:rsid w:val="00621397"/>
    <w:rsid w:val="006217A6"/>
    <w:rsid w:val="006219D6"/>
    <w:rsid w:val="00621B3B"/>
    <w:rsid w:val="00622153"/>
    <w:rsid w:val="0062260F"/>
    <w:rsid w:val="006229DC"/>
    <w:rsid w:val="00622B52"/>
    <w:rsid w:val="00622D7C"/>
    <w:rsid w:val="00623436"/>
    <w:rsid w:val="00623498"/>
    <w:rsid w:val="006236D8"/>
    <w:rsid w:val="0062403D"/>
    <w:rsid w:val="00624084"/>
    <w:rsid w:val="006243BF"/>
    <w:rsid w:val="006248E6"/>
    <w:rsid w:val="00624F55"/>
    <w:rsid w:val="00624F70"/>
    <w:rsid w:val="00625595"/>
    <w:rsid w:val="0062563B"/>
    <w:rsid w:val="00625848"/>
    <w:rsid w:val="006259A3"/>
    <w:rsid w:val="00625AFC"/>
    <w:rsid w:val="00625D3B"/>
    <w:rsid w:val="006260A4"/>
    <w:rsid w:val="006261DB"/>
    <w:rsid w:val="00626502"/>
    <w:rsid w:val="00626903"/>
    <w:rsid w:val="00626B53"/>
    <w:rsid w:val="006272FB"/>
    <w:rsid w:val="0062767A"/>
    <w:rsid w:val="00627C2F"/>
    <w:rsid w:val="00627F57"/>
    <w:rsid w:val="0063029C"/>
    <w:rsid w:val="00630464"/>
    <w:rsid w:val="00630CF2"/>
    <w:rsid w:val="00630EB2"/>
    <w:rsid w:val="00630FB9"/>
    <w:rsid w:val="00631549"/>
    <w:rsid w:val="00631F4B"/>
    <w:rsid w:val="00632048"/>
    <w:rsid w:val="0063246D"/>
    <w:rsid w:val="0063257C"/>
    <w:rsid w:val="00632D2B"/>
    <w:rsid w:val="00632D6B"/>
    <w:rsid w:val="006330AE"/>
    <w:rsid w:val="00633765"/>
    <w:rsid w:val="00633AA2"/>
    <w:rsid w:val="0063444C"/>
    <w:rsid w:val="0063484D"/>
    <w:rsid w:val="00634E98"/>
    <w:rsid w:val="00635279"/>
    <w:rsid w:val="006352B4"/>
    <w:rsid w:val="0063584C"/>
    <w:rsid w:val="00635B69"/>
    <w:rsid w:val="00636593"/>
    <w:rsid w:val="00637342"/>
    <w:rsid w:val="00637AA1"/>
    <w:rsid w:val="00637D73"/>
    <w:rsid w:val="00640298"/>
    <w:rsid w:val="0064078D"/>
    <w:rsid w:val="00640A36"/>
    <w:rsid w:val="00640D81"/>
    <w:rsid w:val="00640F39"/>
    <w:rsid w:val="00640F57"/>
    <w:rsid w:val="006414D6"/>
    <w:rsid w:val="006414FF"/>
    <w:rsid w:val="00641BFD"/>
    <w:rsid w:val="00642053"/>
    <w:rsid w:val="00642224"/>
    <w:rsid w:val="0064233A"/>
    <w:rsid w:val="00642EE7"/>
    <w:rsid w:val="00643052"/>
    <w:rsid w:val="006431A0"/>
    <w:rsid w:val="00643600"/>
    <w:rsid w:val="006436E7"/>
    <w:rsid w:val="006439E4"/>
    <w:rsid w:val="00643CE7"/>
    <w:rsid w:val="00643CF9"/>
    <w:rsid w:val="006443EF"/>
    <w:rsid w:val="00644475"/>
    <w:rsid w:val="006445F8"/>
    <w:rsid w:val="00644735"/>
    <w:rsid w:val="00644ACB"/>
    <w:rsid w:val="00644F3F"/>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26D"/>
    <w:rsid w:val="006536A3"/>
    <w:rsid w:val="00653C85"/>
    <w:rsid w:val="00654393"/>
    <w:rsid w:val="00654397"/>
    <w:rsid w:val="006549BF"/>
    <w:rsid w:val="00654A62"/>
    <w:rsid w:val="006553A6"/>
    <w:rsid w:val="006553B5"/>
    <w:rsid w:val="00655AAF"/>
    <w:rsid w:val="00655DFF"/>
    <w:rsid w:val="0065614D"/>
    <w:rsid w:val="0065622A"/>
    <w:rsid w:val="00656847"/>
    <w:rsid w:val="00656A30"/>
    <w:rsid w:val="006572C6"/>
    <w:rsid w:val="00657E82"/>
    <w:rsid w:val="006606E2"/>
    <w:rsid w:val="006606F2"/>
    <w:rsid w:val="00660F84"/>
    <w:rsid w:val="00660F89"/>
    <w:rsid w:val="0066135B"/>
    <w:rsid w:val="006615B9"/>
    <w:rsid w:val="006618DC"/>
    <w:rsid w:val="00661946"/>
    <w:rsid w:val="00661AF3"/>
    <w:rsid w:val="00662A82"/>
    <w:rsid w:val="00662BCE"/>
    <w:rsid w:val="00662F0E"/>
    <w:rsid w:val="00662F78"/>
    <w:rsid w:val="00663029"/>
    <w:rsid w:val="00663046"/>
    <w:rsid w:val="006637FF"/>
    <w:rsid w:val="006639D3"/>
    <w:rsid w:val="00663F00"/>
    <w:rsid w:val="00664013"/>
    <w:rsid w:val="00664458"/>
    <w:rsid w:val="00664475"/>
    <w:rsid w:val="00664CC6"/>
    <w:rsid w:val="00664ECD"/>
    <w:rsid w:val="00665022"/>
    <w:rsid w:val="00666099"/>
    <w:rsid w:val="00666139"/>
    <w:rsid w:val="00666E77"/>
    <w:rsid w:val="00666EC1"/>
    <w:rsid w:val="00667103"/>
    <w:rsid w:val="006673E7"/>
    <w:rsid w:val="006674C2"/>
    <w:rsid w:val="00667559"/>
    <w:rsid w:val="0066789B"/>
    <w:rsid w:val="00667C40"/>
    <w:rsid w:val="00667C76"/>
    <w:rsid w:val="00667D44"/>
    <w:rsid w:val="00670427"/>
    <w:rsid w:val="0067065B"/>
    <w:rsid w:val="00670BB3"/>
    <w:rsid w:val="00671250"/>
    <w:rsid w:val="00671932"/>
    <w:rsid w:val="00671E95"/>
    <w:rsid w:val="00672017"/>
    <w:rsid w:val="00672293"/>
    <w:rsid w:val="0067339F"/>
    <w:rsid w:val="006735EB"/>
    <w:rsid w:val="00673847"/>
    <w:rsid w:val="00674488"/>
    <w:rsid w:val="00674840"/>
    <w:rsid w:val="00674964"/>
    <w:rsid w:val="00674C6E"/>
    <w:rsid w:val="00675ACF"/>
    <w:rsid w:val="00675CA9"/>
    <w:rsid w:val="00675EF4"/>
    <w:rsid w:val="00676C73"/>
    <w:rsid w:val="00677831"/>
    <w:rsid w:val="006779CB"/>
    <w:rsid w:val="00677A77"/>
    <w:rsid w:val="00677FEB"/>
    <w:rsid w:val="006803C4"/>
    <w:rsid w:val="00680467"/>
    <w:rsid w:val="00680747"/>
    <w:rsid w:val="0068087C"/>
    <w:rsid w:val="00680B7E"/>
    <w:rsid w:val="0068108A"/>
    <w:rsid w:val="00681927"/>
    <w:rsid w:val="00681E2E"/>
    <w:rsid w:val="00681E86"/>
    <w:rsid w:val="00681F9B"/>
    <w:rsid w:val="00682215"/>
    <w:rsid w:val="00683408"/>
    <w:rsid w:val="00683B94"/>
    <w:rsid w:val="00683CFC"/>
    <w:rsid w:val="00683E79"/>
    <w:rsid w:val="00683F27"/>
    <w:rsid w:val="0068482D"/>
    <w:rsid w:val="00684CA4"/>
    <w:rsid w:val="00684E72"/>
    <w:rsid w:val="00685186"/>
    <w:rsid w:val="00685909"/>
    <w:rsid w:val="0068599B"/>
    <w:rsid w:val="00686692"/>
    <w:rsid w:val="006869EC"/>
    <w:rsid w:val="006876DE"/>
    <w:rsid w:val="00687E10"/>
    <w:rsid w:val="00690011"/>
    <w:rsid w:val="006901E4"/>
    <w:rsid w:val="00690316"/>
    <w:rsid w:val="0069077E"/>
    <w:rsid w:val="00690839"/>
    <w:rsid w:val="00690CAC"/>
    <w:rsid w:val="00692178"/>
    <w:rsid w:val="00692D34"/>
    <w:rsid w:val="00692DBF"/>
    <w:rsid w:val="00693033"/>
    <w:rsid w:val="00693321"/>
    <w:rsid w:val="006934B6"/>
    <w:rsid w:val="006939A3"/>
    <w:rsid w:val="00693A8E"/>
    <w:rsid w:val="00694893"/>
    <w:rsid w:val="00694DD9"/>
    <w:rsid w:val="00695090"/>
    <w:rsid w:val="00695097"/>
    <w:rsid w:val="00695BE6"/>
    <w:rsid w:val="00695DF1"/>
    <w:rsid w:val="006963BC"/>
    <w:rsid w:val="00696498"/>
    <w:rsid w:val="0069666B"/>
    <w:rsid w:val="00696FCD"/>
    <w:rsid w:val="00697671"/>
    <w:rsid w:val="006A0069"/>
    <w:rsid w:val="006A02A7"/>
    <w:rsid w:val="006A075A"/>
    <w:rsid w:val="006A09BE"/>
    <w:rsid w:val="006A0DCA"/>
    <w:rsid w:val="006A12B1"/>
    <w:rsid w:val="006A15C1"/>
    <w:rsid w:val="006A1E80"/>
    <w:rsid w:val="006A2935"/>
    <w:rsid w:val="006A31CA"/>
    <w:rsid w:val="006A379F"/>
    <w:rsid w:val="006A3CAE"/>
    <w:rsid w:val="006A3F75"/>
    <w:rsid w:val="006A4A37"/>
    <w:rsid w:val="006A4E44"/>
    <w:rsid w:val="006A51E4"/>
    <w:rsid w:val="006A5F42"/>
    <w:rsid w:val="006A5FEA"/>
    <w:rsid w:val="006A6103"/>
    <w:rsid w:val="006A65AD"/>
    <w:rsid w:val="006A6690"/>
    <w:rsid w:val="006A6813"/>
    <w:rsid w:val="006A68C5"/>
    <w:rsid w:val="006A6B84"/>
    <w:rsid w:val="006A71EB"/>
    <w:rsid w:val="006A79A9"/>
    <w:rsid w:val="006B08C6"/>
    <w:rsid w:val="006B0AB0"/>
    <w:rsid w:val="006B10ED"/>
    <w:rsid w:val="006B1342"/>
    <w:rsid w:val="006B156A"/>
    <w:rsid w:val="006B186A"/>
    <w:rsid w:val="006B18A4"/>
    <w:rsid w:val="006B194C"/>
    <w:rsid w:val="006B1A86"/>
    <w:rsid w:val="006B1AE7"/>
    <w:rsid w:val="006B1E98"/>
    <w:rsid w:val="006B26E3"/>
    <w:rsid w:val="006B3257"/>
    <w:rsid w:val="006B3834"/>
    <w:rsid w:val="006B3A27"/>
    <w:rsid w:val="006B4CA3"/>
    <w:rsid w:val="006B4E12"/>
    <w:rsid w:val="006B51B2"/>
    <w:rsid w:val="006B5B2C"/>
    <w:rsid w:val="006B62A5"/>
    <w:rsid w:val="006B67DE"/>
    <w:rsid w:val="006B6F05"/>
    <w:rsid w:val="006B74D3"/>
    <w:rsid w:val="006B74D9"/>
    <w:rsid w:val="006B7B15"/>
    <w:rsid w:val="006B7FB0"/>
    <w:rsid w:val="006C0913"/>
    <w:rsid w:val="006C0AD3"/>
    <w:rsid w:val="006C0D78"/>
    <w:rsid w:val="006C0E19"/>
    <w:rsid w:val="006C16A6"/>
    <w:rsid w:val="006C17A0"/>
    <w:rsid w:val="006C17D4"/>
    <w:rsid w:val="006C18B2"/>
    <w:rsid w:val="006C223A"/>
    <w:rsid w:val="006C2C16"/>
    <w:rsid w:val="006C2CC5"/>
    <w:rsid w:val="006C3C4A"/>
    <w:rsid w:val="006C3C4F"/>
    <w:rsid w:val="006C468E"/>
    <w:rsid w:val="006C496B"/>
    <w:rsid w:val="006C49BC"/>
    <w:rsid w:val="006C5AAA"/>
    <w:rsid w:val="006C66B6"/>
    <w:rsid w:val="006C6780"/>
    <w:rsid w:val="006C67DA"/>
    <w:rsid w:val="006C69E6"/>
    <w:rsid w:val="006C6E5F"/>
    <w:rsid w:val="006C7300"/>
    <w:rsid w:val="006C7CCE"/>
    <w:rsid w:val="006C7DE7"/>
    <w:rsid w:val="006D000D"/>
    <w:rsid w:val="006D021E"/>
    <w:rsid w:val="006D04BE"/>
    <w:rsid w:val="006D0921"/>
    <w:rsid w:val="006D0C35"/>
    <w:rsid w:val="006D0D9A"/>
    <w:rsid w:val="006D1103"/>
    <w:rsid w:val="006D1198"/>
    <w:rsid w:val="006D14D0"/>
    <w:rsid w:val="006D18F6"/>
    <w:rsid w:val="006D1B6C"/>
    <w:rsid w:val="006D27E3"/>
    <w:rsid w:val="006D28E7"/>
    <w:rsid w:val="006D2AA1"/>
    <w:rsid w:val="006D2BFA"/>
    <w:rsid w:val="006D2C83"/>
    <w:rsid w:val="006D2F95"/>
    <w:rsid w:val="006D3A60"/>
    <w:rsid w:val="006D3BA5"/>
    <w:rsid w:val="006D3D52"/>
    <w:rsid w:val="006D3DD5"/>
    <w:rsid w:val="006D4135"/>
    <w:rsid w:val="006D4236"/>
    <w:rsid w:val="006D425F"/>
    <w:rsid w:val="006D472D"/>
    <w:rsid w:val="006D4818"/>
    <w:rsid w:val="006D55BB"/>
    <w:rsid w:val="006D5926"/>
    <w:rsid w:val="006D5FA5"/>
    <w:rsid w:val="006D6610"/>
    <w:rsid w:val="006D70F2"/>
    <w:rsid w:val="006D7394"/>
    <w:rsid w:val="006D780E"/>
    <w:rsid w:val="006D7854"/>
    <w:rsid w:val="006D7860"/>
    <w:rsid w:val="006E0823"/>
    <w:rsid w:val="006E09F2"/>
    <w:rsid w:val="006E0C2E"/>
    <w:rsid w:val="006E1476"/>
    <w:rsid w:val="006E1B4C"/>
    <w:rsid w:val="006E1D1C"/>
    <w:rsid w:val="006E1D7B"/>
    <w:rsid w:val="006E1DB8"/>
    <w:rsid w:val="006E1E3F"/>
    <w:rsid w:val="006E25F7"/>
    <w:rsid w:val="006E29ED"/>
    <w:rsid w:val="006E2D9C"/>
    <w:rsid w:val="006E353D"/>
    <w:rsid w:val="006E4C6B"/>
    <w:rsid w:val="006E4F55"/>
    <w:rsid w:val="006E53E9"/>
    <w:rsid w:val="006E54A6"/>
    <w:rsid w:val="006E5777"/>
    <w:rsid w:val="006E5902"/>
    <w:rsid w:val="006E6236"/>
    <w:rsid w:val="006E649F"/>
    <w:rsid w:val="006E721C"/>
    <w:rsid w:val="006E74D3"/>
    <w:rsid w:val="006E7556"/>
    <w:rsid w:val="006E786D"/>
    <w:rsid w:val="006F003B"/>
    <w:rsid w:val="006F066D"/>
    <w:rsid w:val="006F07A6"/>
    <w:rsid w:val="006F12DD"/>
    <w:rsid w:val="006F13EA"/>
    <w:rsid w:val="006F1DEB"/>
    <w:rsid w:val="006F20F5"/>
    <w:rsid w:val="006F2149"/>
    <w:rsid w:val="006F2599"/>
    <w:rsid w:val="006F26AF"/>
    <w:rsid w:val="006F28CE"/>
    <w:rsid w:val="006F2F5F"/>
    <w:rsid w:val="006F38DB"/>
    <w:rsid w:val="006F3C17"/>
    <w:rsid w:val="006F3C6F"/>
    <w:rsid w:val="006F3EE2"/>
    <w:rsid w:val="006F412D"/>
    <w:rsid w:val="006F42FA"/>
    <w:rsid w:val="006F43B0"/>
    <w:rsid w:val="006F45AF"/>
    <w:rsid w:val="006F461B"/>
    <w:rsid w:val="006F4798"/>
    <w:rsid w:val="006F480C"/>
    <w:rsid w:val="006F4C61"/>
    <w:rsid w:val="006F50AA"/>
    <w:rsid w:val="006F55FD"/>
    <w:rsid w:val="006F5EB6"/>
    <w:rsid w:val="006F62DB"/>
    <w:rsid w:val="006F6C7F"/>
    <w:rsid w:val="006F777E"/>
    <w:rsid w:val="006F78F5"/>
    <w:rsid w:val="007004F9"/>
    <w:rsid w:val="0070051E"/>
    <w:rsid w:val="00700CBD"/>
    <w:rsid w:val="00700E41"/>
    <w:rsid w:val="007010B9"/>
    <w:rsid w:val="00701698"/>
    <w:rsid w:val="0070180C"/>
    <w:rsid w:val="00701B88"/>
    <w:rsid w:val="00702125"/>
    <w:rsid w:val="00702214"/>
    <w:rsid w:val="00702245"/>
    <w:rsid w:val="007025B5"/>
    <w:rsid w:val="007028C7"/>
    <w:rsid w:val="007029D6"/>
    <w:rsid w:val="00702B9B"/>
    <w:rsid w:val="00702F74"/>
    <w:rsid w:val="00703295"/>
    <w:rsid w:val="00703554"/>
    <w:rsid w:val="0070372D"/>
    <w:rsid w:val="0070381E"/>
    <w:rsid w:val="00704462"/>
    <w:rsid w:val="007049A5"/>
    <w:rsid w:val="007055DF"/>
    <w:rsid w:val="00705D39"/>
    <w:rsid w:val="00705D43"/>
    <w:rsid w:val="0070653A"/>
    <w:rsid w:val="00706C56"/>
    <w:rsid w:val="00707396"/>
    <w:rsid w:val="0070762A"/>
    <w:rsid w:val="00707F9F"/>
    <w:rsid w:val="007101D0"/>
    <w:rsid w:val="0071066D"/>
    <w:rsid w:val="007108C2"/>
    <w:rsid w:val="00710C7E"/>
    <w:rsid w:val="00710D8A"/>
    <w:rsid w:val="00710EB3"/>
    <w:rsid w:val="00710F3D"/>
    <w:rsid w:val="00710FFF"/>
    <w:rsid w:val="00711273"/>
    <w:rsid w:val="007114D8"/>
    <w:rsid w:val="00712144"/>
    <w:rsid w:val="0071215E"/>
    <w:rsid w:val="00712C82"/>
    <w:rsid w:val="007135F7"/>
    <w:rsid w:val="00713623"/>
    <w:rsid w:val="007136D9"/>
    <w:rsid w:val="007139D6"/>
    <w:rsid w:val="00713A16"/>
    <w:rsid w:val="00713C5D"/>
    <w:rsid w:val="00714034"/>
    <w:rsid w:val="007145B4"/>
    <w:rsid w:val="007148AA"/>
    <w:rsid w:val="00714A09"/>
    <w:rsid w:val="00715114"/>
    <w:rsid w:val="00715139"/>
    <w:rsid w:val="0071542D"/>
    <w:rsid w:val="007159EC"/>
    <w:rsid w:val="007164C4"/>
    <w:rsid w:val="0071659B"/>
    <w:rsid w:val="007166B3"/>
    <w:rsid w:val="00716ABD"/>
    <w:rsid w:val="00717876"/>
    <w:rsid w:val="00717EF0"/>
    <w:rsid w:val="0072023A"/>
    <w:rsid w:val="00720342"/>
    <w:rsid w:val="00720EA6"/>
    <w:rsid w:val="007214E3"/>
    <w:rsid w:val="00722D13"/>
    <w:rsid w:val="00722E4C"/>
    <w:rsid w:val="00722EB6"/>
    <w:rsid w:val="007236E3"/>
    <w:rsid w:val="00723B4F"/>
    <w:rsid w:val="00724070"/>
    <w:rsid w:val="00724218"/>
    <w:rsid w:val="007242A3"/>
    <w:rsid w:val="00724857"/>
    <w:rsid w:val="007249BF"/>
    <w:rsid w:val="007251CD"/>
    <w:rsid w:val="0072681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709"/>
    <w:rsid w:val="00733DE0"/>
    <w:rsid w:val="00734628"/>
    <w:rsid w:val="007347E5"/>
    <w:rsid w:val="00734BA3"/>
    <w:rsid w:val="007350B8"/>
    <w:rsid w:val="00735226"/>
    <w:rsid w:val="007357C5"/>
    <w:rsid w:val="0073590A"/>
    <w:rsid w:val="00735A52"/>
    <w:rsid w:val="00735ABA"/>
    <w:rsid w:val="00735EE1"/>
    <w:rsid w:val="007366D4"/>
    <w:rsid w:val="00736B4D"/>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9A"/>
    <w:rsid w:val="007417B1"/>
    <w:rsid w:val="0074191C"/>
    <w:rsid w:val="00742962"/>
    <w:rsid w:val="007435AB"/>
    <w:rsid w:val="00744F18"/>
    <w:rsid w:val="00745B3F"/>
    <w:rsid w:val="00746073"/>
    <w:rsid w:val="00746126"/>
    <w:rsid w:val="0074706C"/>
    <w:rsid w:val="00747316"/>
    <w:rsid w:val="00747367"/>
    <w:rsid w:val="00747434"/>
    <w:rsid w:val="0074783D"/>
    <w:rsid w:val="00747886"/>
    <w:rsid w:val="00747CCD"/>
    <w:rsid w:val="00747D2C"/>
    <w:rsid w:val="00750212"/>
    <w:rsid w:val="00750255"/>
    <w:rsid w:val="007506D5"/>
    <w:rsid w:val="007508B8"/>
    <w:rsid w:val="00750A6C"/>
    <w:rsid w:val="00750E67"/>
    <w:rsid w:val="00751280"/>
    <w:rsid w:val="007515F8"/>
    <w:rsid w:val="007518AA"/>
    <w:rsid w:val="00751BF5"/>
    <w:rsid w:val="00751D83"/>
    <w:rsid w:val="007531D3"/>
    <w:rsid w:val="00754359"/>
    <w:rsid w:val="0075472E"/>
    <w:rsid w:val="0075654A"/>
    <w:rsid w:val="007569EA"/>
    <w:rsid w:val="00756E78"/>
    <w:rsid w:val="00756F76"/>
    <w:rsid w:val="00757201"/>
    <w:rsid w:val="0075748A"/>
    <w:rsid w:val="007577B7"/>
    <w:rsid w:val="007579D9"/>
    <w:rsid w:val="00757B14"/>
    <w:rsid w:val="00760C85"/>
    <w:rsid w:val="0076160D"/>
    <w:rsid w:val="00761AF2"/>
    <w:rsid w:val="00761E49"/>
    <w:rsid w:val="00762993"/>
    <w:rsid w:val="00762A14"/>
    <w:rsid w:val="0076316C"/>
    <w:rsid w:val="00763C01"/>
    <w:rsid w:val="00763FAD"/>
    <w:rsid w:val="007643AB"/>
    <w:rsid w:val="00764B79"/>
    <w:rsid w:val="00764F36"/>
    <w:rsid w:val="007656AF"/>
    <w:rsid w:val="00766275"/>
    <w:rsid w:val="0076696B"/>
    <w:rsid w:val="00766CD6"/>
    <w:rsid w:val="007672C9"/>
    <w:rsid w:val="007679B9"/>
    <w:rsid w:val="00767A83"/>
    <w:rsid w:val="00767DDE"/>
    <w:rsid w:val="00770288"/>
    <w:rsid w:val="007708AF"/>
    <w:rsid w:val="007714BD"/>
    <w:rsid w:val="007714E5"/>
    <w:rsid w:val="00771800"/>
    <w:rsid w:val="00771D84"/>
    <w:rsid w:val="007725B4"/>
    <w:rsid w:val="00772D94"/>
    <w:rsid w:val="00772F50"/>
    <w:rsid w:val="00773106"/>
    <w:rsid w:val="007734D0"/>
    <w:rsid w:val="007734D1"/>
    <w:rsid w:val="00773785"/>
    <w:rsid w:val="0077505F"/>
    <w:rsid w:val="00775259"/>
    <w:rsid w:val="00775F9A"/>
    <w:rsid w:val="00776167"/>
    <w:rsid w:val="00776216"/>
    <w:rsid w:val="007763D6"/>
    <w:rsid w:val="00776572"/>
    <w:rsid w:val="0077738D"/>
    <w:rsid w:val="007774C2"/>
    <w:rsid w:val="007774CA"/>
    <w:rsid w:val="00777ADF"/>
    <w:rsid w:val="00780D13"/>
    <w:rsid w:val="007813F2"/>
    <w:rsid w:val="00781953"/>
    <w:rsid w:val="00781AD8"/>
    <w:rsid w:val="00782E24"/>
    <w:rsid w:val="007835ED"/>
    <w:rsid w:val="00783A7E"/>
    <w:rsid w:val="00783F1F"/>
    <w:rsid w:val="007842FF"/>
    <w:rsid w:val="00784B38"/>
    <w:rsid w:val="00784CC4"/>
    <w:rsid w:val="0078595E"/>
    <w:rsid w:val="00785C3A"/>
    <w:rsid w:val="00786098"/>
    <w:rsid w:val="00786EB8"/>
    <w:rsid w:val="00787582"/>
    <w:rsid w:val="00787D28"/>
    <w:rsid w:val="0079000C"/>
    <w:rsid w:val="00790B29"/>
    <w:rsid w:val="00790B3E"/>
    <w:rsid w:val="00790CDC"/>
    <w:rsid w:val="00790D7B"/>
    <w:rsid w:val="00790D93"/>
    <w:rsid w:val="00790FBD"/>
    <w:rsid w:val="00791CD7"/>
    <w:rsid w:val="00791F2C"/>
    <w:rsid w:val="007923B8"/>
    <w:rsid w:val="00792D22"/>
    <w:rsid w:val="00792D6F"/>
    <w:rsid w:val="00792E3D"/>
    <w:rsid w:val="00793206"/>
    <w:rsid w:val="0079358F"/>
    <w:rsid w:val="00793676"/>
    <w:rsid w:val="007938EF"/>
    <w:rsid w:val="0079430D"/>
    <w:rsid w:val="007947FD"/>
    <w:rsid w:val="00794A5E"/>
    <w:rsid w:val="00794B4C"/>
    <w:rsid w:val="007953B9"/>
    <w:rsid w:val="00795A49"/>
    <w:rsid w:val="00795D61"/>
    <w:rsid w:val="00796620"/>
    <w:rsid w:val="0079697B"/>
    <w:rsid w:val="00796B6B"/>
    <w:rsid w:val="0079725B"/>
    <w:rsid w:val="00797415"/>
    <w:rsid w:val="0079754C"/>
    <w:rsid w:val="00797FEF"/>
    <w:rsid w:val="007A0657"/>
    <w:rsid w:val="007A0679"/>
    <w:rsid w:val="007A0E8A"/>
    <w:rsid w:val="007A1395"/>
    <w:rsid w:val="007A17DA"/>
    <w:rsid w:val="007A1B41"/>
    <w:rsid w:val="007A22E9"/>
    <w:rsid w:val="007A24A2"/>
    <w:rsid w:val="007A24EB"/>
    <w:rsid w:val="007A25CC"/>
    <w:rsid w:val="007A282D"/>
    <w:rsid w:val="007A2CB1"/>
    <w:rsid w:val="007A331E"/>
    <w:rsid w:val="007A3B34"/>
    <w:rsid w:val="007A3BD0"/>
    <w:rsid w:val="007A4313"/>
    <w:rsid w:val="007A455D"/>
    <w:rsid w:val="007A45FF"/>
    <w:rsid w:val="007A47CF"/>
    <w:rsid w:val="007A4860"/>
    <w:rsid w:val="007A4C6D"/>
    <w:rsid w:val="007A4ED1"/>
    <w:rsid w:val="007A4F2F"/>
    <w:rsid w:val="007A5CE9"/>
    <w:rsid w:val="007A5F2F"/>
    <w:rsid w:val="007A644F"/>
    <w:rsid w:val="007A66AA"/>
    <w:rsid w:val="007A6928"/>
    <w:rsid w:val="007A6B97"/>
    <w:rsid w:val="007A6FEB"/>
    <w:rsid w:val="007A71FD"/>
    <w:rsid w:val="007A7CE5"/>
    <w:rsid w:val="007A7DE1"/>
    <w:rsid w:val="007B04E7"/>
    <w:rsid w:val="007B07CA"/>
    <w:rsid w:val="007B080B"/>
    <w:rsid w:val="007B0C6A"/>
    <w:rsid w:val="007B1812"/>
    <w:rsid w:val="007B19CE"/>
    <w:rsid w:val="007B1E12"/>
    <w:rsid w:val="007B1E53"/>
    <w:rsid w:val="007B2616"/>
    <w:rsid w:val="007B26C0"/>
    <w:rsid w:val="007B276C"/>
    <w:rsid w:val="007B2E5A"/>
    <w:rsid w:val="007B305E"/>
    <w:rsid w:val="007B3291"/>
    <w:rsid w:val="007B3771"/>
    <w:rsid w:val="007B3789"/>
    <w:rsid w:val="007B392D"/>
    <w:rsid w:val="007B3E1D"/>
    <w:rsid w:val="007B4A55"/>
    <w:rsid w:val="007B520E"/>
    <w:rsid w:val="007B5385"/>
    <w:rsid w:val="007B547C"/>
    <w:rsid w:val="007B5569"/>
    <w:rsid w:val="007B63C3"/>
    <w:rsid w:val="007B63FB"/>
    <w:rsid w:val="007B65E3"/>
    <w:rsid w:val="007B668E"/>
    <w:rsid w:val="007B69CB"/>
    <w:rsid w:val="007B70C3"/>
    <w:rsid w:val="007B756D"/>
    <w:rsid w:val="007B78CD"/>
    <w:rsid w:val="007B7A0C"/>
    <w:rsid w:val="007B7C23"/>
    <w:rsid w:val="007B7FFE"/>
    <w:rsid w:val="007C0255"/>
    <w:rsid w:val="007C052A"/>
    <w:rsid w:val="007C09C8"/>
    <w:rsid w:val="007C0C22"/>
    <w:rsid w:val="007C1222"/>
    <w:rsid w:val="007C13ED"/>
    <w:rsid w:val="007C1651"/>
    <w:rsid w:val="007C19EA"/>
    <w:rsid w:val="007C1A8C"/>
    <w:rsid w:val="007C22AA"/>
    <w:rsid w:val="007C22CA"/>
    <w:rsid w:val="007C230D"/>
    <w:rsid w:val="007C2346"/>
    <w:rsid w:val="007C2707"/>
    <w:rsid w:val="007C2DD4"/>
    <w:rsid w:val="007C33CF"/>
    <w:rsid w:val="007C3543"/>
    <w:rsid w:val="007C36CB"/>
    <w:rsid w:val="007C4769"/>
    <w:rsid w:val="007C486D"/>
    <w:rsid w:val="007C50ED"/>
    <w:rsid w:val="007C5197"/>
    <w:rsid w:val="007C608B"/>
    <w:rsid w:val="007C62E7"/>
    <w:rsid w:val="007C6623"/>
    <w:rsid w:val="007C671E"/>
    <w:rsid w:val="007C6AA3"/>
    <w:rsid w:val="007C6AF1"/>
    <w:rsid w:val="007C7457"/>
    <w:rsid w:val="007C7D9A"/>
    <w:rsid w:val="007D0B90"/>
    <w:rsid w:val="007D0D04"/>
    <w:rsid w:val="007D0ECD"/>
    <w:rsid w:val="007D1258"/>
    <w:rsid w:val="007D13F2"/>
    <w:rsid w:val="007D1573"/>
    <w:rsid w:val="007D1A12"/>
    <w:rsid w:val="007D1CB4"/>
    <w:rsid w:val="007D1F1A"/>
    <w:rsid w:val="007D2550"/>
    <w:rsid w:val="007D2A7C"/>
    <w:rsid w:val="007D3011"/>
    <w:rsid w:val="007D3195"/>
    <w:rsid w:val="007D3572"/>
    <w:rsid w:val="007D3FCB"/>
    <w:rsid w:val="007D4064"/>
    <w:rsid w:val="007D44E1"/>
    <w:rsid w:val="007D4EFC"/>
    <w:rsid w:val="007D501A"/>
    <w:rsid w:val="007D5105"/>
    <w:rsid w:val="007D53CD"/>
    <w:rsid w:val="007D548B"/>
    <w:rsid w:val="007D54B0"/>
    <w:rsid w:val="007D5548"/>
    <w:rsid w:val="007D5D56"/>
    <w:rsid w:val="007D6377"/>
    <w:rsid w:val="007D6528"/>
    <w:rsid w:val="007D699F"/>
    <w:rsid w:val="007D6AF4"/>
    <w:rsid w:val="007D6BA5"/>
    <w:rsid w:val="007D6D86"/>
    <w:rsid w:val="007D77FD"/>
    <w:rsid w:val="007D7EFC"/>
    <w:rsid w:val="007E02CE"/>
    <w:rsid w:val="007E02F1"/>
    <w:rsid w:val="007E09AD"/>
    <w:rsid w:val="007E103C"/>
    <w:rsid w:val="007E11BD"/>
    <w:rsid w:val="007E1221"/>
    <w:rsid w:val="007E24B8"/>
    <w:rsid w:val="007E253C"/>
    <w:rsid w:val="007E2A27"/>
    <w:rsid w:val="007E300C"/>
    <w:rsid w:val="007E3133"/>
    <w:rsid w:val="007E3995"/>
    <w:rsid w:val="007E39F0"/>
    <w:rsid w:val="007E3F27"/>
    <w:rsid w:val="007E3F65"/>
    <w:rsid w:val="007E40DB"/>
    <w:rsid w:val="007E43FA"/>
    <w:rsid w:val="007E4AD7"/>
    <w:rsid w:val="007E500F"/>
    <w:rsid w:val="007E50D9"/>
    <w:rsid w:val="007E5253"/>
    <w:rsid w:val="007E5591"/>
    <w:rsid w:val="007E5648"/>
    <w:rsid w:val="007E57A5"/>
    <w:rsid w:val="007E5A17"/>
    <w:rsid w:val="007E5B0E"/>
    <w:rsid w:val="007E5CB8"/>
    <w:rsid w:val="007E61F7"/>
    <w:rsid w:val="007E6339"/>
    <w:rsid w:val="007E650F"/>
    <w:rsid w:val="007E666A"/>
    <w:rsid w:val="007E681E"/>
    <w:rsid w:val="007E68F6"/>
    <w:rsid w:val="007E6ACE"/>
    <w:rsid w:val="007E6B0B"/>
    <w:rsid w:val="007E6B84"/>
    <w:rsid w:val="007E6D39"/>
    <w:rsid w:val="007E6EF9"/>
    <w:rsid w:val="007E6FBF"/>
    <w:rsid w:val="007E7814"/>
    <w:rsid w:val="007E7972"/>
    <w:rsid w:val="007E7C59"/>
    <w:rsid w:val="007F00A2"/>
    <w:rsid w:val="007F049C"/>
    <w:rsid w:val="007F0511"/>
    <w:rsid w:val="007F087C"/>
    <w:rsid w:val="007F12C1"/>
    <w:rsid w:val="007F1FC9"/>
    <w:rsid w:val="007F2093"/>
    <w:rsid w:val="007F2731"/>
    <w:rsid w:val="007F2AE5"/>
    <w:rsid w:val="007F2B8F"/>
    <w:rsid w:val="007F31E1"/>
    <w:rsid w:val="007F3400"/>
    <w:rsid w:val="007F370B"/>
    <w:rsid w:val="007F49A4"/>
    <w:rsid w:val="007F4AB0"/>
    <w:rsid w:val="007F4DCC"/>
    <w:rsid w:val="007F4E05"/>
    <w:rsid w:val="007F52E1"/>
    <w:rsid w:val="007F53A1"/>
    <w:rsid w:val="007F53B4"/>
    <w:rsid w:val="007F563F"/>
    <w:rsid w:val="007F56C3"/>
    <w:rsid w:val="007F5EA8"/>
    <w:rsid w:val="007F5FEB"/>
    <w:rsid w:val="007F6AB0"/>
    <w:rsid w:val="007F77AD"/>
    <w:rsid w:val="00800347"/>
    <w:rsid w:val="00800A85"/>
    <w:rsid w:val="00800C84"/>
    <w:rsid w:val="00800F4E"/>
    <w:rsid w:val="0080257D"/>
    <w:rsid w:val="008025AE"/>
    <w:rsid w:val="00802670"/>
    <w:rsid w:val="008032DD"/>
    <w:rsid w:val="00803615"/>
    <w:rsid w:val="0080375F"/>
    <w:rsid w:val="00803805"/>
    <w:rsid w:val="00803812"/>
    <w:rsid w:val="00803E0A"/>
    <w:rsid w:val="00803E2F"/>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200"/>
    <w:rsid w:val="00810322"/>
    <w:rsid w:val="00810325"/>
    <w:rsid w:val="00811243"/>
    <w:rsid w:val="00811AF4"/>
    <w:rsid w:val="00811B35"/>
    <w:rsid w:val="00811E3F"/>
    <w:rsid w:val="0081220D"/>
    <w:rsid w:val="00812758"/>
    <w:rsid w:val="00812ABA"/>
    <w:rsid w:val="008131BE"/>
    <w:rsid w:val="00813520"/>
    <w:rsid w:val="00813F88"/>
    <w:rsid w:val="00813FB4"/>
    <w:rsid w:val="008143D6"/>
    <w:rsid w:val="00814B36"/>
    <w:rsid w:val="0081517D"/>
    <w:rsid w:val="008152DB"/>
    <w:rsid w:val="00815792"/>
    <w:rsid w:val="00815C9B"/>
    <w:rsid w:val="00815F59"/>
    <w:rsid w:val="00815FF6"/>
    <w:rsid w:val="008168D8"/>
    <w:rsid w:val="00816D49"/>
    <w:rsid w:val="00816E45"/>
    <w:rsid w:val="00817920"/>
    <w:rsid w:val="00817D3A"/>
    <w:rsid w:val="00817DE0"/>
    <w:rsid w:val="008203A8"/>
    <w:rsid w:val="00820FBA"/>
    <w:rsid w:val="00821364"/>
    <w:rsid w:val="008217C2"/>
    <w:rsid w:val="00821833"/>
    <w:rsid w:val="00822C89"/>
    <w:rsid w:val="008234FF"/>
    <w:rsid w:val="00823696"/>
    <w:rsid w:val="008241C6"/>
    <w:rsid w:val="008243C9"/>
    <w:rsid w:val="0082454E"/>
    <w:rsid w:val="00824831"/>
    <w:rsid w:val="00824FC4"/>
    <w:rsid w:val="008251AB"/>
    <w:rsid w:val="008255A4"/>
    <w:rsid w:val="008257ED"/>
    <w:rsid w:val="00825882"/>
    <w:rsid w:val="00825ABA"/>
    <w:rsid w:val="008265D2"/>
    <w:rsid w:val="00826D11"/>
    <w:rsid w:val="008275D0"/>
    <w:rsid w:val="008278E9"/>
    <w:rsid w:val="00830FF6"/>
    <w:rsid w:val="008311F1"/>
    <w:rsid w:val="00831204"/>
    <w:rsid w:val="00831208"/>
    <w:rsid w:val="00831253"/>
    <w:rsid w:val="008313BC"/>
    <w:rsid w:val="008315A8"/>
    <w:rsid w:val="00831CD0"/>
    <w:rsid w:val="0083224B"/>
    <w:rsid w:val="008322C9"/>
    <w:rsid w:val="0083279B"/>
    <w:rsid w:val="00832B4A"/>
    <w:rsid w:val="00832B94"/>
    <w:rsid w:val="00832FB1"/>
    <w:rsid w:val="008332D5"/>
    <w:rsid w:val="0083385A"/>
    <w:rsid w:val="00833B44"/>
    <w:rsid w:val="00833D61"/>
    <w:rsid w:val="00833D71"/>
    <w:rsid w:val="00833DE3"/>
    <w:rsid w:val="00835378"/>
    <w:rsid w:val="00835A02"/>
    <w:rsid w:val="00836387"/>
    <w:rsid w:val="00836E21"/>
    <w:rsid w:val="0083705E"/>
    <w:rsid w:val="008372F5"/>
    <w:rsid w:val="00837428"/>
    <w:rsid w:val="0083782E"/>
    <w:rsid w:val="00837961"/>
    <w:rsid w:val="0083796E"/>
    <w:rsid w:val="00840481"/>
    <w:rsid w:val="00840B18"/>
    <w:rsid w:val="00840BF1"/>
    <w:rsid w:val="008414B4"/>
    <w:rsid w:val="00841661"/>
    <w:rsid w:val="00841859"/>
    <w:rsid w:val="00842420"/>
    <w:rsid w:val="008425FE"/>
    <w:rsid w:val="008429CF"/>
    <w:rsid w:val="00843638"/>
    <w:rsid w:val="00843F98"/>
    <w:rsid w:val="0084405B"/>
    <w:rsid w:val="008443C4"/>
    <w:rsid w:val="008446E2"/>
    <w:rsid w:val="0084493A"/>
    <w:rsid w:val="00844CEC"/>
    <w:rsid w:val="00844E0E"/>
    <w:rsid w:val="00844F32"/>
    <w:rsid w:val="00845630"/>
    <w:rsid w:val="00845896"/>
    <w:rsid w:val="00845B40"/>
    <w:rsid w:val="008461D0"/>
    <w:rsid w:val="008466CC"/>
    <w:rsid w:val="0084708B"/>
    <w:rsid w:val="008474DA"/>
    <w:rsid w:val="008476B9"/>
    <w:rsid w:val="00847E19"/>
    <w:rsid w:val="0085080A"/>
    <w:rsid w:val="00850CD3"/>
    <w:rsid w:val="0085112C"/>
    <w:rsid w:val="00851263"/>
    <w:rsid w:val="0085183E"/>
    <w:rsid w:val="00852FCF"/>
    <w:rsid w:val="008530B6"/>
    <w:rsid w:val="008533FA"/>
    <w:rsid w:val="0085349F"/>
    <w:rsid w:val="008534CC"/>
    <w:rsid w:val="008536D6"/>
    <w:rsid w:val="00853766"/>
    <w:rsid w:val="00853B1F"/>
    <w:rsid w:val="00853C6F"/>
    <w:rsid w:val="00854E60"/>
    <w:rsid w:val="00854E9B"/>
    <w:rsid w:val="00854F1F"/>
    <w:rsid w:val="008555F3"/>
    <w:rsid w:val="008557D3"/>
    <w:rsid w:val="008559D1"/>
    <w:rsid w:val="00855F5F"/>
    <w:rsid w:val="0085639E"/>
    <w:rsid w:val="00856B1B"/>
    <w:rsid w:val="00857085"/>
    <w:rsid w:val="0085724C"/>
    <w:rsid w:val="008574D7"/>
    <w:rsid w:val="00857852"/>
    <w:rsid w:val="00857D38"/>
    <w:rsid w:val="00857D58"/>
    <w:rsid w:val="00857FC4"/>
    <w:rsid w:val="008601A9"/>
    <w:rsid w:val="00860C56"/>
    <w:rsid w:val="00860C62"/>
    <w:rsid w:val="00860E1A"/>
    <w:rsid w:val="00861043"/>
    <w:rsid w:val="0086157D"/>
    <w:rsid w:val="00861895"/>
    <w:rsid w:val="00861CF5"/>
    <w:rsid w:val="00861FEA"/>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6B97"/>
    <w:rsid w:val="0086710E"/>
    <w:rsid w:val="00867351"/>
    <w:rsid w:val="00867652"/>
    <w:rsid w:val="00867756"/>
    <w:rsid w:val="00867990"/>
    <w:rsid w:val="00867D30"/>
    <w:rsid w:val="00871349"/>
    <w:rsid w:val="008716F9"/>
    <w:rsid w:val="0087179D"/>
    <w:rsid w:val="00871B33"/>
    <w:rsid w:val="00871D88"/>
    <w:rsid w:val="00871DC0"/>
    <w:rsid w:val="00872512"/>
    <w:rsid w:val="00872546"/>
    <w:rsid w:val="00872949"/>
    <w:rsid w:val="00872BBF"/>
    <w:rsid w:val="00872BE4"/>
    <w:rsid w:val="00872DA0"/>
    <w:rsid w:val="00872F40"/>
    <w:rsid w:val="008730BB"/>
    <w:rsid w:val="008730DE"/>
    <w:rsid w:val="00873E83"/>
    <w:rsid w:val="00873EE6"/>
    <w:rsid w:val="00874266"/>
    <w:rsid w:val="0087428A"/>
    <w:rsid w:val="008748BC"/>
    <w:rsid w:val="008748E2"/>
    <w:rsid w:val="00874D66"/>
    <w:rsid w:val="008753F7"/>
    <w:rsid w:val="00875484"/>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05B"/>
    <w:rsid w:val="00882A2E"/>
    <w:rsid w:val="00882F19"/>
    <w:rsid w:val="00882FC6"/>
    <w:rsid w:val="008833F1"/>
    <w:rsid w:val="00883C32"/>
    <w:rsid w:val="00883CD5"/>
    <w:rsid w:val="00883E9B"/>
    <w:rsid w:val="00884360"/>
    <w:rsid w:val="00884ADD"/>
    <w:rsid w:val="0088593B"/>
    <w:rsid w:val="00885CDD"/>
    <w:rsid w:val="00885DED"/>
    <w:rsid w:val="008862EF"/>
    <w:rsid w:val="0088718E"/>
    <w:rsid w:val="008874C6"/>
    <w:rsid w:val="00887874"/>
    <w:rsid w:val="00887E41"/>
    <w:rsid w:val="0089054E"/>
    <w:rsid w:val="008907FD"/>
    <w:rsid w:val="00890F02"/>
    <w:rsid w:val="00891096"/>
    <w:rsid w:val="00891A4E"/>
    <w:rsid w:val="008920B9"/>
    <w:rsid w:val="00892887"/>
    <w:rsid w:val="00892D75"/>
    <w:rsid w:val="00892F7E"/>
    <w:rsid w:val="008938A3"/>
    <w:rsid w:val="00893BB7"/>
    <w:rsid w:val="008941DB"/>
    <w:rsid w:val="008944F8"/>
    <w:rsid w:val="00894546"/>
    <w:rsid w:val="008953F6"/>
    <w:rsid w:val="008954D8"/>
    <w:rsid w:val="00895940"/>
    <w:rsid w:val="00895C7B"/>
    <w:rsid w:val="00895E31"/>
    <w:rsid w:val="00895E8F"/>
    <w:rsid w:val="0089695D"/>
    <w:rsid w:val="0089712D"/>
    <w:rsid w:val="0089733D"/>
    <w:rsid w:val="00897641"/>
    <w:rsid w:val="008979DB"/>
    <w:rsid w:val="008A028A"/>
    <w:rsid w:val="008A02BB"/>
    <w:rsid w:val="008A0621"/>
    <w:rsid w:val="008A07A8"/>
    <w:rsid w:val="008A0E9B"/>
    <w:rsid w:val="008A0F8E"/>
    <w:rsid w:val="008A1224"/>
    <w:rsid w:val="008A1485"/>
    <w:rsid w:val="008A16EA"/>
    <w:rsid w:val="008A19CD"/>
    <w:rsid w:val="008A1C81"/>
    <w:rsid w:val="008A1D6C"/>
    <w:rsid w:val="008A2501"/>
    <w:rsid w:val="008A2862"/>
    <w:rsid w:val="008A2C5D"/>
    <w:rsid w:val="008A2E6C"/>
    <w:rsid w:val="008A2F60"/>
    <w:rsid w:val="008A3046"/>
    <w:rsid w:val="008A3D5C"/>
    <w:rsid w:val="008A3DF9"/>
    <w:rsid w:val="008A5209"/>
    <w:rsid w:val="008A547E"/>
    <w:rsid w:val="008A5B1F"/>
    <w:rsid w:val="008A5DDC"/>
    <w:rsid w:val="008A5E8A"/>
    <w:rsid w:val="008A5FC8"/>
    <w:rsid w:val="008A60BB"/>
    <w:rsid w:val="008A66F4"/>
    <w:rsid w:val="008A7254"/>
    <w:rsid w:val="008A725F"/>
    <w:rsid w:val="008A729A"/>
    <w:rsid w:val="008A7474"/>
    <w:rsid w:val="008A7FB7"/>
    <w:rsid w:val="008B060F"/>
    <w:rsid w:val="008B0B42"/>
    <w:rsid w:val="008B0D56"/>
    <w:rsid w:val="008B0D89"/>
    <w:rsid w:val="008B131B"/>
    <w:rsid w:val="008B1A4F"/>
    <w:rsid w:val="008B1A8B"/>
    <w:rsid w:val="008B2152"/>
    <w:rsid w:val="008B24E6"/>
    <w:rsid w:val="008B2929"/>
    <w:rsid w:val="008B2CE0"/>
    <w:rsid w:val="008B2E67"/>
    <w:rsid w:val="008B31F9"/>
    <w:rsid w:val="008B3A74"/>
    <w:rsid w:val="008B3BD2"/>
    <w:rsid w:val="008B3C40"/>
    <w:rsid w:val="008B3F7F"/>
    <w:rsid w:val="008B428B"/>
    <w:rsid w:val="008B47F3"/>
    <w:rsid w:val="008B4A65"/>
    <w:rsid w:val="008B4E9B"/>
    <w:rsid w:val="008B50DF"/>
    <w:rsid w:val="008B5B36"/>
    <w:rsid w:val="008B5D4D"/>
    <w:rsid w:val="008B60D9"/>
    <w:rsid w:val="008B6162"/>
    <w:rsid w:val="008B642A"/>
    <w:rsid w:val="008B658F"/>
    <w:rsid w:val="008B65D2"/>
    <w:rsid w:val="008B706F"/>
    <w:rsid w:val="008B7732"/>
    <w:rsid w:val="008B792E"/>
    <w:rsid w:val="008B7A7E"/>
    <w:rsid w:val="008C04DF"/>
    <w:rsid w:val="008C082D"/>
    <w:rsid w:val="008C1041"/>
    <w:rsid w:val="008C1880"/>
    <w:rsid w:val="008C1897"/>
    <w:rsid w:val="008C1971"/>
    <w:rsid w:val="008C2027"/>
    <w:rsid w:val="008C25D7"/>
    <w:rsid w:val="008C283E"/>
    <w:rsid w:val="008C2AD0"/>
    <w:rsid w:val="008C2FA8"/>
    <w:rsid w:val="008C31AE"/>
    <w:rsid w:val="008C3BC3"/>
    <w:rsid w:val="008C3D59"/>
    <w:rsid w:val="008C3E99"/>
    <w:rsid w:val="008C452F"/>
    <w:rsid w:val="008C4AF5"/>
    <w:rsid w:val="008C4B80"/>
    <w:rsid w:val="008C4CC8"/>
    <w:rsid w:val="008C5036"/>
    <w:rsid w:val="008C5399"/>
    <w:rsid w:val="008C62E2"/>
    <w:rsid w:val="008C644C"/>
    <w:rsid w:val="008C6750"/>
    <w:rsid w:val="008C6827"/>
    <w:rsid w:val="008C6874"/>
    <w:rsid w:val="008C6AC2"/>
    <w:rsid w:val="008C6D35"/>
    <w:rsid w:val="008C7098"/>
    <w:rsid w:val="008C728A"/>
    <w:rsid w:val="008C74B6"/>
    <w:rsid w:val="008C798F"/>
    <w:rsid w:val="008C7A3E"/>
    <w:rsid w:val="008D00FE"/>
    <w:rsid w:val="008D0E0C"/>
    <w:rsid w:val="008D12D3"/>
    <w:rsid w:val="008D2147"/>
    <w:rsid w:val="008D252D"/>
    <w:rsid w:val="008D26B2"/>
    <w:rsid w:val="008D2AC6"/>
    <w:rsid w:val="008D2C44"/>
    <w:rsid w:val="008D2CAF"/>
    <w:rsid w:val="008D2D13"/>
    <w:rsid w:val="008D303A"/>
    <w:rsid w:val="008D3ACE"/>
    <w:rsid w:val="008D3C0D"/>
    <w:rsid w:val="008D3C88"/>
    <w:rsid w:val="008D4244"/>
    <w:rsid w:val="008D4E7E"/>
    <w:rsid w:val="008D51CC"/>
    <w:rsid w:val="008D582B"/>
    <w:rsid w:val="008D648F"/>
    <w:rsid w:val="008D694B"/>
    <w:rsid w:val="008D6B57"/>
    <w:rsid w:val="008D6C14"/>
    <w:rsid w:val="008D76C3"/>
    <w:rsid w:val="008D7A55"/>
    <w:rsid w:val="008E0BE2"/>
    <w:rsid w:val="008E0CD1"/>
    <w:rsid w:val="008E0DE1"/>
    <w:rsid w:val="008E139F"/>
    <w:rsid w:val="008E154E"/>
    <w:rsid w:val="008E1CB2"/>
    <w:rsid w:val="008E2773"/>
    <w:rsid w:val="008E2B6C"/>
    <w:rsid w:val="008E2C37"/>
    <w:rsid w:val="008E31A9"/>
    <w:rsid w:val="008E3870"/>
    <w:rsid w:val="008E3E07"/>
    <w:rsid w:val="008E404F"/>
    <w:rsid w:val="008E4412"/>
    <w:rsid w:val="008E4F95"/>
    <w:rsid w:val="008E530B"/>
    <w:rsid w:val="008E5366"/>
    <w:rsid w:val="008E5533"/>
    <w:rsid w:val="008E5A66"/>
    <w:rsid w:val="008E5ACF"/>
    <w:rsid w:val="008E5E72"/>
    <w:rsid w:val="008E62C0"/>
    <w:rsid w:val="008E63C9"/>
    <w:rsid w:val="008E770C"/>
    <w:rsid w:val="008E775F"/>
    <w:rsid w:val="008E7B20"/>
    <w:rsid w:val="008E7DEF"/>
    <w:rsid w:val="008F0833"/>
    <w:rsid w:val="008F12C8"/>
    <w:rsid w:val="008F1A30"/>
    <w:rsid w:val="008F1C6E"/>
    <w:rsid w:val="008F1FC1"/>
    <w:rsid w:val="008F2238"/>
    <w:rsid w:val="008F2325"/>
    <w:rsid w:val="008F2691"/>
    <w:rsid w:val="008F2A35"/>
    <w:rsid w:val="008F2DF6"/>
    <w:rsid w:val="008F2E3D"/>
    <w:rsid w:val="008F2ED2"/>
    <w:rsid w:val="008F35DC"/>
    <w:rsid w:val="008F478E"/>
    <w:rsid w:val="008F4D52"/>
    <w:rsid w:val="008F4E41"/>
    <w:rsid w:val="008F50FE"/>
    <w:rsid w:val="008F5161"/>
    <w:rsid w:val="008F5276"/>
    <w:rsid w:val="008F56BE"/>
    <w:rsid w:val="008F57F7"/>
    <w:rsid w:val="008F5A11"/>
    <w:rsid w:val="008F6222"/>
    <w:rsid w:val="008F665E"/>
    <w:rsid w:val="008F670B"/>
    <w:rsid w:val="008F7A00"/>
    <w:rsid w:val="008F7D3A"/>
    <w:rsid w:val="00900C1C"/>
    <w:rsid w:val="00900C3C"/>
    <w:rsid w:val="00900F65"/>
    <w:rsid w:val="00901583"/>
    <w:rsid w:val="009015BF"/>
    <w:rsid w:val="009017CE"/>
    <w:rsid w:val="009029B0"/>
    <w:rsid w:val="00902C09"/>
    <w:rsid w:val="00902C58"/>
    <w:rsid w:val="009039B0"/>
    <w:rsid w:val="0090408D"/>
    <w:rsid w:val="00904118"/>
    <w:rsid w:val="00904168"/>
    <w:rsid w:val="0090430B"/>
    <w:rsid w:val="00904580"/>
    <w:rsid w:val="00904757"/>
    <w:rsid w:val="00904B36"/>
    <w:rsid w:val="00904C80"/>
    <w:rsid w:val="00904E6B"/>
    <w:rsid w:val="00904FCB"/>
    <w:rsid w:val="009055BA"/>
    <w:rsid w:val="009056EC"/>
    <w:rsid w:val="00905E74"/>
    <w:rsid w:val="009060BD"/>
    <w:rsid w:val="00906439"/>
    <w:rsid w:val="009064B9"/>
    <w:rsid w:val="00906EEC"/>
    <w:rsid w:val="0090701B"/>
    <w:rsid w:val="00907862"/>
    <w:rsid w:val="0090788C"/>
    <w:rsid w:val="00910173"/>
    <w:rsid w:val="00910297"/>
    <w:rsid w:val="0091038F"/>
    <w:rsid w:val="00910AE9"/>
    <w:rsid w:val="00910C69"/>
    <w:rsid w:val="00910C9A"/>
    <w:rsid w:val="009113C8"/>
    <w:rsid w:val="009129EF"/>
    <w:rsid w:val="00912A6F"/>
    <w:rsid w:val="00912BFC"/>
    <w:rsid w:val="0091310B"/>
    <w:rsid w:val="00913350"/>
    <w:rsid w:val="00913458"/>
    <w:rsid w:val="00913531"/>
    <w:rsid w:val="0091384B"/>
    <w:rsid w:val="00913DCA"/>
    <w:rsid w:val="00913F33"/>
    <w:rsid w:val="00914204"/>
    <w:rsid w:val="00914306"/>
    <w:rsid w:val="00914392"/>
    <w:rsid w:val="009143B2"/>
    <w:rsid w:val="0091486E"/>
    <w:rsid w:val="009149F6"/>
    <w:rsid w:val="00914D08"/>
    <w:rsid w:val="00914D69"/>
    <w:rsid w:val="00915C7E"/>
    <w:rsid w:val="00915FB0"/>
    <w:rsid w:val="009166AF"/>
    <w:rsid w:val="009168B3"/>
    <w:rsid w:val="00916CDB"/>
    <w:rsid w:val="009170BF"/>
    <w:rsid w:val="00917344"/>
    <w:rsid w:val="00917862"/>
    <w:rsid w:val="00920676"/>
    <w:rsid w:val="009206C0"/>
    <w:rsid w:val="00922606"/>
    <w:rsid w:val="0092265A"/>
    <w:rsid w:val="00922791"/>
    <w:rsid w:val="00922D31"/>
    <w:rsid w:val="009239F9"/>
    <w:rsid w:val="00923F34"/>
    <w:rsid w:val="00925445"/>
    <w:rsid w:val="0092559F"/>
    <w:rsid w:val="00925B3E"/>
    <w:rsid w:val="00925C6F"/>
    <w:rsid w:val="00925F00"/>
    <w:rsid w:val="0092607C"/>
    <w:rsid w:val="00926081"/>
    <w:rsid w:val="00926160"/>
    <w:rsid w:val="0092675A"/>
    <w:rsid w:val="009269F7"/>
    <w:rsid w:val="00926CBC"/>
    <w:rsid w:val="00927309"/>
    <w:rsid w:val="009274C2"/>
    <w:rsid w:val="0092751D"/>
    <w:rsid w:val="00927CC9"/>
    <w:rsid w:val="00930389"/>
    <w:rsid w:val="00930B95"/>
    <w:rsid w:val="00930CCD"/>
    <w:rsid w:val="00930F94"/>
    <w:rsid w:val="009310DB"/>
    <w:rsid w:val="00931141"/>
    <w:rsid w:val="009316EE"/>
    <w:rsid w:val="00931C86"/>
    <w:rsid w:val="00932289"/>
    <w:rsid w:val="009324A5"/>
    <w:rsid w:val="00932771"/>
    <w:rsid w:val="00932A03"/>
    <w:rsid w:val="00933781"/>
    <w:rsid w:val="00934D3B"/>
    <w:rsid w:val="00934E1C"/>
    <w:rsid w:val="00935224"/>
    <w:rsid w:val="0093561C"/>
    <w:rsid w:val="00935665"/>
    <w:rsid w:val="00935B30"/>
    <w:rsid w:val="00936608"/>
    <w:rsid w:val="00936A4E"/>
    <w:rsid w:val="00936E77"/>
    <w:rsid w:val="009370ED"/>
    <w:rsid w:val="00937609"/>
    <w:rsid w:val="00937965"/>
    <w:rsid w:val="00937A50"/>
    <w:rsid w:val="0094016F"/>
    <w:rsid w:val="0094038F"/>
    <w:rsid w:val="0094067C"/>
    <w:rsid w:val="009406A3"/>
    <w:rsid w:val="00940AE9"/>
    <w:rsid w:val="00940C55"/>
    <w:rsid w:val="0094115F"/>
    <w:rsid w:val="00941580"/>
    <w:rsid w:val="00941A00"/>
    <w:rsid w:val="00941B78"/>
    <w:rsid w:val="00941F1C"/>
    <w:rsid w:val="0094209B"/>
    <w:rsid w:val="00942346"/>
    <w:rsid w:val="00942962"/>
    <w:rsid w:val="00942DFB"/>
    <w:rsid w:val="00942F28"/>
    <w:rsid w:val="00943006"/>
    <w:rsid w:val="0094400F"/>
    <w:rsid w:val="00944A06"/>
    <w:rsid w:val="00944E0C"/>
    <w:rsid w:val="00944ECE"/>
    <w:rsid w:val="009454C4"/>
    <w:rsid w:val="009457FF"/>
    <w:rsid w:val="00945998"/>
    <w:rsid w:val="00945CE8"/>
    <w:rsid w:val="00946C48"/>
    <w:rsid w:val="00946D8B"/>
    <w:rsid w:val="00946DD8"/>
    <w:rsid w:val="00946EFF"/>
    <w:rsid w:val="00946F6E"/>
    <w:rsid w:val="009474C2"/>
    <w:rsid w:val="00947545"/>
    <w:rsid w:val="0094777A"/>
    <w:rsid w:val="00947A98"/>
    <w:rsid w:val="0095083A"/>
    <w:rsid w:val="00950D81"/>
    <w:rsid w:val="009518A1"/>
    <w:rsid w:val="00951BD9"/>
    <w:rsid w:val="00952081"/>
    <w:rsid w:val="009527AB"/>
    <w:rsid w:val="00952A05"/>
    <w:rsid w:val="00953831"/>
    <w:rsid w:val="009539EF"/>
    <w:rsid w:val="00953D06"/>
    <w:rsid w:val="00953F58"/>
    <w:rsid w:val="009543EB"/>
    <w:rsid w:val="009544DB"/>
    <w:rsid w:val="00954978"/>
    <w:rsid w:val="00954B1B"/>
    <w:rsid w:val="00954D3B"/>
    <w:rsid w:val="00956832"/>
    <w:rsid w:val="00957098"/>
    <w:rsid w:val="009577F8"/>
    <w:rsid w:val="00957B9C"/>
    <w:rsid w:val="00957C86"/>
    <w:rsid w:val="0096019A"/>
    <w:rsid w:val="00960F15"/>
    <w:rsid w:val="00961A98"/>
    <w:rsid w:val="00961C86"/>
    <w:rsid w:val="00961C96"/>
    <w:rsid w:val="009620E6"/>
    <w:rsid w:val="009621F6"/>
    <w:rsid w:val="009623AB"/>
    <w:rsid w:val="00962859"/>
    <w:rsid w:val="009628F8"/>
    <w:rsid w:val="009629A7"/>
    <w:rsid w:val="00962AFE"/>
    <w:rsid w:val="009631BA"/>
    <w:rsid w:val="009631C3"/>
    <w:rsid w:val="00963456"/>
    <w:rsid w:val="0096378F"/>
    <w:rsid w:val="00963E0B"/>
    <w:rsid w:val="00964131"/>
    <w:rsid w:val="00964206"/>
    <w:rsid w:val="00965380"/>
    <w:rsid w:val="009656EE"/>
    <w:rsid w:val="00965871"/>
    <w:rsid w:val="00965E26"/>
    <w:rsid w:val="009663A0"/>
    <w:rsid w:val="009663C6"/>
    <w:rsid w:val="0096643C"/>
    <w:rsid w:val="00966F12"/>
    <w:rsid w:val="00966F17"/>
    <w:rsid w:val="009670AB"/>
    <w:rsid w:val="00967D1F"/>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4F7A"/>
    <w:rsid w:val="009750C5"/>
    <w:rsid w:val="00975580"/>
    <w:rsid w:val="009758E3"/>
    <w:rsid w:val="009763C4"/>
    <w:rsid w:val="00976688"/>
    <w:rsid w:val="00976A6E"/>
    <w:rsid w:val="00976C4F"/>
    <w:rsid w:val="009772F1"/>
    <w:rsid w:val="00977A6B"/>
    <w:rsid w:val="00980169"/>
    <w:rsid w:val="009803F1"/>
    <w:rsid w:val="009807B4"/>
    <w:rsid w:val="00980B24"/>
    <w:rsid w:val="00980D50"/>
    <w:rsid w:val="0098182A"/>
    <w:rsid w:val="009828C6"/>
    <w:rsid w:val="00982964"/>
    <w:rsid w:val="00982CDF"/>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5A0"/>
    <w:rsid w:val="00996A15"/>
    <w:rsid w:val="00997F4B"/>
    <w:rsid w:val="009A07BD"/>
    <w:rsid w:val="009A0B5D"/>
    <w:rsid w:val="009A0F5A"/>
    <w:rsid w:val="009A12E5"/>
    <w:rsid w:val="009A130A"/>
    <w:rsid w:val="009A1C53"/>
    <w:rsid w:val="009A1D07"/>
    <w:rsid w:val="009A244C"/>
    <w:rsid w:val="009A25B6"/>
    <w:rsid w:val="009A2BBB"/>
    <w:rsid w:val="009A2C08"/>
    <w:rsid w:val="009A2CD1"/>
    <w:rsid w:val="009A35A6"/>
    <w:rsid w:val="009A3612"/>
    <w:rsid w:val="009A366C"/>
    <w:rsid w:val="009A4059"/>
    <w:rsid w:val="009A44C8"/>
    <w:rsid w:val="009A4579"/>
    <w:rsid w:val="009A45B0"/>
    <w:rsid w:val="009A469B"/>
    <w:rsid w:val="009A4755"/>
    <w:rsid w:val="009A4BBD"/>
    <w:rsid w:val="009A4EAB"/>
    <w:rsid w:val="009A5BCC"/>
    <w:rsid w:val="009A5F4C"/>
    <w:rsid w:val="009A5F58"/>
    <w:rsid w:val="009A6A6F"/>
    <w:rsid w:val="009A6F6D"/>
    <w:rsid w:val="009A735F"/>
    <w:rsid w:val="009A798A"/>
    <w:rsid w:val="009A7D52"/>
    <w:rsid w:val="009B07DC"/>
    <w:rsid w:val="009B0B2A"/>
    <w:rsid w:val="009B1226"/>
    <w:rsid w:val="009B13B9"/>
    <w:rsid w:val="009B1AD4"/>
    <w:rsid w:val="009B1B69"/>
    <w:rsid w:val="009B1D67"/>
    <w:rsid w:val="009B2112"/>
    <w:rsid w:val="009B233B"/>
    <w:rsid w:val="009B2F45"/>
    <w:rsid w:val="009B3317"/>
    <w:rsid w:val="009B3881"/>
    <w:rsid w:val="009B46B5"/>
    <w:rsid w:val="009B47EE"/>
    <w:rsid w:val="009B533B"/>
    <w:rsid w:val="009B56A6"/>
    <w:rsid w:val="009B5A67"/>
    <w:rsid w:val="009B6EC2"/>
    <w:rsid w:val="009B7570"/>
    <w:rsid w:val="009C0336"/>
    <w:rsid w:val="009C0DCE"/>
    <w:rsid w:val="009C1051"/>
    <w:rsid w:val="009C137B"/>
    <w:rsid w:val="009C1397"/>
    <w:rsid w:val="009C141A"/>
    <w:rsid w:val="009C14FD"/>
    <w:rsid w:val="009C16FB"/>
    <w:rsid w:val="009C171C"/>
    <w:rsid w:val="009C1772"/>
    <w:rsid w:val="009C17DA"/>
    <w:rsid w:val="009C18CC"/>
    <w:rsid w:val="009C19F1"/>
    <w:rsid w:val="009C1A55"/>
    <w:rsid w:val="009C1C22"/>
    <w:rsid w:val="009C1F5C"/>
    <w:rsid w:val="009C1F80"/>
    <w:rsid w:val="009C21C5"/>
    <w:rsid w:val="009C2C62"/>
    <w:rsid w:val="009C2D2A"/>
    <w:rsid w:val="009C2FC1"/>
    <w:rsid w:val="009C37B1"/>
    <w:rsid w:val="009C3AFB"/>
    <w:rsid w:val="009C3B95"/>
    <w:rsid w:val="009C3C80"/>
    <w:rsid w:val="009C3D26"/>
    <w:rsid w:val="009C470D"/>
    <w:rsid w:val="009C4CD0"/>
    <w:rsid w:val="009C5A44"/>
    <w:rsid w:val="009C5CA0"/>
    <w:rsid w:val="009C638B"/>
    <w:rsid w:val="009C65E6"/>
    <w:rsid w:val="009C7103"/>
    <w:rsid w:val="009C7256"/>
    <w:rsid w:val="009C73D4"/>
    <w:rsid w:val="009C7998"/>
    <w:rsid w:val="009C79D9"/>
    <w:rsid w:val="009C7AEF"/>
    <w:rsid w:val="009D05E0"/>
    <w:rsid w:val="009D199C"/>
    <w:rsid w:val="009D1F22"/>
    <w:rsid w:val="009D217F"/>
    <w:rsid w:val="009D2594"/>
    <w:rsid w:val="009D29E9"/>
    <w:rsid w:val="009D2F50"/>
    <w:rsid w:val="009D3626"/>
    <w:rsid w:val="009D3B66"/>
    <w:rsid w:val="009D443F"/>
    <w:rsid w:val="009D5EEE"/>
    <w:rsid w:val="009D655A"/>
    <w:rsid w:val="009D68FB"/>
    <w:rsid w:val="009D6EE3"/>
    <w:rsid w:val="009D72FC"/>
    <w:rsid w:val="009D76FA"/>
    <w:rsid w:val="009D771F"/>
    <w:rsid w:val="009D777F"/>
    <w:rsid w:val="009D7BA9"/>
    <w:rsid w:val="009D7CD5"/>
    <w:rsid w:val="009E005B"/>
    <w:rsid w:val="009E04B3"/>
    <w:rsid w:val="009E0780"/>
    <w:rsid w:val="009E0DFC"/>
    <w:rsid w:val="009E0F7A"/>
    <w:rsid w:val="009E12EA"/>
    <w:rsid w:val="009E1880"/>
    <w:rsid w:val="009E1A06"/>
    <w:rsid w:val="009E1A85"/>
    <w:rsid w:val="009E1C75"/>
    <w:rsid w:val="009E247B"/>
    <w:rsid w:val="009E36A5"/>
    <w:rsid w:val="009E41A0"/>
    <w:rsid w:val="009E442B"/>
    <w:rsid w:val="009E46AE"/>
    <w:rsid w:val="009E5252"/>
    <w:rsid w:val="009E5B74"/>
    <w:rsid w:val="009E5FF1"/>
    <w:rsid w:val="009E644A"/>
    <w:rsid w:val="009E6683"/>
    <w:rsid w:val="009E66F3"/>
    <w:rsid w:val="009E6E9A"/>
    <w:rsid w:val="009E7C14"/>
    <w:rsid w:val="009F0100"/>
    <w:rsid w:val="009F0803"/>
    <w:rsid w:val="009F094B"/>
    <w:rsid w:val="009F0A01"/>
    <w:rsid w:val="009F14F9"/>
    <w:rsid w:val="009F1B50"/>
    <w:rsid w:val="009F1EFE"/>
    <w:rsid w:val="009F1F1A"/>
    <w:rsid w:val="009F2CB9"/>
    <w:rsid w:val="009F2D3D"/>
    <w:rsid w:val="009F390C"/>
    <w:rsid w:val="009F3951"/>
    <w:rsid w:val="009F3B2B"/>
    <w:rsid w:val="009F3CA2"/>
    <w:rsid w:val="009F3D3B"/>
    <w:rsid w:val="009F3EA2"/>
    <w:rsid w:val="009F4006"/>
    <w:rsid w:val="009F419C"/>
    <w:rsid w:val="009F43E0"/>
    <w:rsid w:val="009F4886"/>
    <w:rsid w:val="009F49B2"/>
    <w:rsid w:val="009F4C2B"/>
    <w:rsid w:val="009F52C1"/>
    <w:rsid w:val="009F52CE"/>
    <w:rsid w:val="009F5715"/>
    <w:rsid w:val="009F5DEC"/>
    <w:rsid w:val="009F5EB6"/>
    <w:rsid w:val="009F5ED1"/>
    <w:rsid w:val="009F62D9"/>
    <w:rsid w:val="009F6624"/>
    <w:rsid w:val="009F6688"/>
    <w:rsid w:val="00A00C12"/>
    <w:rsid w:val="00A016F4"/>
    <w:rsid w:val="00A01D7B"/>
    <w:rsid w:val="00A0211B"/>
    <w:rsid w:val="00A021BC"/>
    <w:rsid w:val="00A02820"/>
    <w:rsid w:val="00A02A72"/>
    <w:rsid w:val="00A03AB2"/>
    <w:rsid w:val="00A03AC2"/>
    <w:rsid w:val="00A03C7D"/>
    <w:rsid w:val="00A04583"/>
    <w:rsid w:val="00A04639"/>
    <w:rsid w:val="00A049DA"/>
    <w:rsid w:val="00A04B94"/>
    <w:rsid w:val="00A04CCE"/>
    <w:rsid w:val="00A04D6C"/>
    <w:rsid w:val="00A053A2"/>
    <w:rsid w:val="00A053BD"/>
    <w:rsid w:val="00A055A5"/>
    <w:rsid w:val="00A059F8"/>
    <w:rsid w:val="00A05DD6"/>
    <w:rsid w:val="00A06074"/>
    <w:rsid w:val="00A0626C"/>
    <w:rsid w:val="00A064A6"/>
    <w:rsid w:val="00A06502"/>
    <w:rsid w:val="00A0730A"/>
    <w:rsid w:val="00A074D3"/>
    <w:rsid w:val="00A07A85"/>
    <w:rsid w:val="00A07E04"/>
    <w:rsid w:val="00A07FAF"/>
    <w:rsid w:val="00A105C8"/>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460"/>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825"/>
    <w:rsid w:val="00A25E59"/>
    <w:rsid w:val="00A25FA0"/>
    <w:rsid w:val="00A2678B"/>
    <w:rsid w:val="00A26FDE"/>
    <w:rsid w:val="00A303A9"/>
    <w:rsid w:val="00A30B98"/>
    <w:rsid w:val="00A30F4A"/>
    <w:rsid w:val="00A31884"/>
    <w:rsid w:val="00A31A0E"/>
    <w:rsid w:val="00A31A3C"/>
    <w:rsid w:val="00A31A62"/>
    <w:rsid w:val="00A320C1"/>
    <w:rsid w:val="00A32157"/>
    <w:rsid w:val="00A321B6"/>
    <w:rsid w:val="00A32D8B"/>
    <w:rsid w:val="00A32E8A"/>
    <w:rsid w:val="00A32F17"/>
    <w:rsid w:val="00A3378C"/>
    <w:rsid w:val="00A33D55"/>
    <w:rsid w:val="00A33F37"/>
    <w:rsid w:val="00A342AB"/>
    <w:rsid w:val="00A34481"/>
    <w:rsid w:val="00A34A91"/>
    <w:rsid w:val="00A34AE0"/>
    <w:rsid w:val="00A34DE6"/>
    <w:rsid w:val="00A34F8A"/>
    <w:rsid w:val="00A35115"/>
    <w:rsid w:val="00A35488"/>
    <w:rsid w:val="00A356F4"/>
    <w:rsid w:val="00A359EF"/>
    <w:rsid w:val="00A35A96"/>
    <w:rsid w:val="00A35C5C"/>
    <w:rsid w:val="00A35E95"/>
    <w:rsid w:val="00A361CA"/>
    <w:rsid w:val="00A36AB7"/>
    <w:rsid w:val="00A374EB"/>
    <w:rsid w:val="00A37665"/>
    <w:rsid w:val="00A3768F"/>
    <w:rsid w:val="00A37C30"/>
    <w:rsid w:val="00A40131"/>
    <w:rsid w:val="00A402A1"/>
    <w:rsid w:val="00A4048F"/>
    <w:rsid w:val="00A4111B"/>
    <w:rsid w:val="00A41335"/>
    <w:rsid w:val="00A41953"/>
    <w:rsid w:val="00A419D0"/>
    <w:rsid w:val="00A41D8A"/>
    <w:rsid w:val="00A42056"/>
    <w:rsid w:val="00A4259F"/>
    <w:rsid w:val="00A4274E"/>
    <w:rsid w:val="00A42B0B"/>
    <w:rsid w:val="00A43772"/>
    <w:rsid w:val="00A44175"/>
    <w:rsid w:val="00A44D8F"/>
    <w:rsid w:val="00A45234"/>
    <w:rsid w:val="00A45A85"/>
    <w:rsid w:val="00A46260"/>
    <w:rsid w:val="00A464DE"/>
    <w:rsid w:val="00A46777"/>
    <w:rsid w:val="00A46B45"/>
    <w:rsid w:val="00A46CF2"/>
    <w:rsid w:val="00A46E8E"/>
    <w:rsid w:val="00A46F3F"/>
    <w:rsid w:val="00A46F7D"/>
    <w:rsid w:val="00A475B0"/>
    <w:rsid w:val="00A47C1A"/>
    <w:rsid w:val="00A501D5"/>
    <w:rsid w:val="00A502C3"/>
    <w:rsid w:val="00A50455"/>
    <w:rsid w:val="00A50AD8"/>
    <w:rsid w:val="00A50D22"/>
    <w:rsid w:val="00A50E0B"/>
    <w:rsid w:val="00A50E14"/>
    <w:rsid w:val="00A51233"/>
    <w:rsid w:val="00A512C3"/>
    <w:rsid w:val="00A51CDD"/>
    <w:rsid w:val="00A5223C"/>
    <w:rsid w:val="00A522C3"/>
    <w:rsid w:val="00A528B0"/>
    <w:rsid w:val="00A52DCE"/>
    <w:rsid w:val="00A52DFA"/>
    <w:rsid w:val="00A53477"/>
    <w:rsid w:val="00A5386F"/>
    <w:rsid w:val="00A53FEF"/>
    <w:rsid w:val="00A54390"/>
    <w:rsid w:val="00A54A7B"/>
    <w:rsid w:val="00A54E22"/>
    <w:rsid w:val="00A55140"/>
    <w:rsid w:val="00A5579D"/>
    <w:rsid w:val="00A562CA"/>
    <w:rsid w:val="00A56401"/>
    <w:rsid w:val="00A56787"/>
    <w:rsid w:val="00A5694E"/>
    <w:rsid w:val="00A56DE9"/>
    <w:rsid w:val="00A571AE"/>
    <w:rsid w:val="00A571FE"/>
    <w:rsid w:val="00A5759A"/>
    <w:rsid w:val="00A575B4"/>
    <w:rsid w:val="00A5796A"/>
    <w:rsid w:val="00A57DDC"/>
    <w:rsid w:val="00A60300"/>
    <w:rsid w:val="00A6030E"/>
    <w:rsid w:val="00A60395"/>
    <w:rsid w:val="00A603D6"/>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B9B"/>
    <w:rsid w:val="00A64DC9"/>
    <w:rsid w:val="00A65280"/>
    <w:rsid w:val="00A65360"/>
    <w:rsid w:val="00A65624"/>
    <w:rsid w:val="00A658A4"/>
    <w:rsid w:val="00A65E3C"/>
    <w:rsid w:val="00A6710A"/>
    <w:rsid w:val="00A67354"/>
    <w:rsid w:val="00A675BB"/>
    <w:rsid w:val="00A7065E"/>
    <w:rsid w:val="00A70718"/>
    <w:rsid w:val="00A70DF7"/>
    <w:rsid w:val="00A711F0"/>
    <w:rsid w:val="00A71593"/>
    <w:rsid w:val="00A71EFB"/>
    <w:rsid w:val="00A72644"/>
    <w:rsid w:val="00A7287F"/>
    <w:rsid w:val="00A72B79"/>
    <w:rsid w:val="00A73268"/>
    <w:rsid w:val="00A73671"/>
    <w:rsid w:val="00A73746"/>
    <w:rsid w:val="00A737FD"/>
    <w:rsid w:val="00A73BD7"/>
    <w:rsid w:val="00A742C7"/>
    <w:rsid w:val="00A743AB"/>
    <w:rsid w:val="00A7453E"/>
    <w:rsid w:val="00A74586"/>
    <w:rsid w:val="00A753C0"/>
    <w:rsid w:val="00A75510"/>
    <w:rsid w:val="00A75A34"/>
    <w:rsid w:val="00A75F9E"/>
    <w:rsid w:val="00A761E5"/>
    <w:rsid w:val="00A77212"/>
    <w:rsid w:val="00A77C2C"/>
    <w:rsid w:val="00A80062"/>
    <w:rsid w:val="00A80110"/>
    <w:rsid w:val="00A80384"/>
    <w:rsid w:val="00A8095B"/>
    <w:rsid w:val="00A80F27"/>
    <w:rsid w:val="00A8182F"/>
    <w:rsid w:val="00A81ACB"/>
    <w:rsid w:val="00A81C19"/>
    <w:rsid w:val="00A82146"/>
    <w:rsid w:val="00A82545"/>
    <w:rsid w:val="00A82683"/>
    <w:rsid w:val="00A82B55"/>
    <w:rsid w:val="00A82C68"/>
    <w:rsid w:val="00A831D9"/>
    <w:rsid w:val="00A83208"/>
    <w:rsid w:val="00A83508"/>
    <w:rsid w:val="00A84938"/>
    <w:rsid w:val="00A856EB"/>
    <w:rsid w:val="00A85E8A"/>
    <w:rsid w:val="00A86236"/>
    <w:rsid w:val="00A875C6"/>
    <w:rsid w:val="00A875E3"/>
    <w:rsid w:val="00A87694"/>
    <w:rsid w:val="00A9022E"/>
    <w:rsid w:val="00A902D4"/>
    <w:rsid w:val="00A9079C"/>
    <w:rsid w:val="00A90999"/>
    <w:rsid w:val="00A90C0D"/>
    <w:rsid w:val="00A90DD7"/>
    <w:rsid w:val="00A90FFB"/>
    <w:rsid w:val="00A91257"/>
    <w:rsid w:val="00A91E4C"/>
    <w:rsid w:val="00A91F12"/>
    <w:rsid w:val="00A9209F"/>
    <w:rsid w:val="00A9235A"/>
    <w:rsid w:val="00A92C0D"/>
    <w:rsid w:val="00A92EB1"/>
    <w:rsid w:val="00A93011"/>
    <w:rsid w:val="00A93BE0"/>
    <w:rsid w:val="00A93C25"/>
    <w:rsid w:val="00A93E1B"/>
    <w:rsid w:val="00A9408B"/>
    <w:rsid w:val="00A94268"/>
    <w:rsid w:val="00A942E6"/>
    <w:rsid w:val="00A943A7"/>
    <w:rsid w:val="00A9464D"/>
    <w:rsid w:val="00A94974"/>
    <w:rsid w:val="00A94DD9"/>
    <w:rsid w:val="00A952B0"/>
    <w:rsid w:val="00A9539C"/>
    <w:rsid w:val="00A95683"/>
    <w:rsid w:val="00A9581A"/>
    <w:rsid w:val="00A95955"/>
    <w:rsid w:val="00A9632E"/>
    <w:rsid w:val="00A9641B"/>
    <w:rsid w:val="00A9643B"/>
    <w:rsid w:val="00A967CF"/>
    <w:rsid w:val="00A96CE4"/>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3D6"/>
    <w:rsid w:val="00AA4625"/>
    <w:rsid w:val="00AA5483"/>
    <w:rsid w:val="00AA5517"/>
    <w:rsid w:val="00AA6139"/>
    <w:rsid w:val="00AA6312"/>
    <w:rsid w:val="00AA6A40"/>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A36"/>
    <w:rsid w:val="00AB3F0D"/>
    <w:rsid w:val="00AB4639"/>
    <w:rsid w:val="00AB53E4"/>
    <w:rsid w:val="00AB5467"/>
    <w:rsid w:val="00AB5488"/>
    <w:rsid w:val="00AB57B2"/>
    <w:rsid w:val="00AB5A84"/>
    <w:rsid w:val="00AB6007"/>
    <w:rsid w:val="00AB6588"/>
    <w:rsid w:val="00AB6C7B"/>
    <w:rsid w:val="00AB6EAC"/>
    <w:rsid w:val="00AC00D2"/>
    <w:rsid w:val="00AC0699"/>
    <w:rsid w:val="00AC191A"/>
    <w:rsid w:val="00AC252B"/>
    <w:rsid w:val="00AC2BEF"/>
    <w:rsid w:val="00AC2F08"/>
    <w:rsid w:val="00AC35B2"/>
    <w:rsid w:val="00AC361A"/>
    <w:rsid w:val="00AC3942"/>
    <w:rsid w:val="00AC3CBD"/>
    <w:rsid w:val="00AC4B39"/>
    <w:rsid w:val="00AC4F34"/>
    <w:rsid w:val="00AC50BC"/>
    <w:rsid w:val="00AC52AC"/>
    <w:rsid w:val="00AC5517"/>
    <w:rsid w:val="00AC5AF1"/>
    <w:rsid w:val="00AC6104"/>
    <w:rsid w:val="00AC63AC"/>
    <w:rsid w:val="00AC692C"/>
    <w:rsid w:val="00AC6EC2"/>
    <w:rsid w:val="00AC6FBC"/>
    <w:rsid w:val="00AC6FC6"/>
    <w:rsid w:val="00AD0265"/>
    <w:rsid w:val="00AD047A"/>
    <w:rsid w:val="00AD06EB"/>
    <w:rsid w:val="00AD0DE9"/>
    <w:rsid w:val="00AD13C0"/>
    <w:rsid w:val="00AD1F3E"/>
    <w:rsid w:val="00AD2036"/>
    <w:rsid w:val="00AD22E3"/>
    <w:rsid w:val="00AD2971"/>
    <w:rsid w:val="00AD2DCD"/>
    <w:rsid w:val="00AD2F97"/>
    <w:rsid w:val="00AD4439"/>
    <w:rsid w:val="00AD5FE2"/>
    <w:rsid w:val="00AD63E5"/>
    <w:rsid w:val="00AD69A7"/>
    <w:rsid w:val="00AD76F2"/>
    <w:rsid w:val="00AD7D03"/>
    <w:rsid w:val="00AE1224"/>
    <w:rsid w:val="00AE12C5"/>
    <w:rsid w:val="00AE18A3"/>
    <w:rsid w:val="00AE1DBB"/>
    <w:rsid w:val="00AE291B"/>
    <w:rsid w:val="00AE2B8A"/>
    <w:rsid w:val="00AE2E2A"/>
    <w:rsid w:val="00AE3505"/>
    <w:rsid w:val="00AE3756"/>
    <w:rsid w:val="00AE3A4B"/>
    <w:rsid w:val="00AE3A63"/>
    <w:rsid w:val="00AE3B16"/>
    <w:rsid w:val="00AE4572"/>
    <w:rsid w:val="00AE4755"/>
    <w:rsid w:val="00AE53FF"/>
    <w:rsid w:val="00AE5416"/>
    <w:rsid w:val="00AE5435"/>
    <w:rsid w:val="00AE546F"/>
    <w:rsid w:val="00AE568F"/>
    <w:rsid w:val="00AE5C7D"/>
    <w:rsid w:val="00AE6260"/>
    <w:rsid w:val="00AE645C"/>
    <w:rsid w:val="00AE6BE6"/>
    <w:rsid w:val="00AE749F"/>
    <w:rsid w:val="00AE77B8"/>
    <w:rsid w:val="00AE7926"/>
    <w:rsid w:val="00AE7DED"/>
    <w:rsid w:val="00AE7E18"/>
    <w:rsid w:val="00AE7E75"/>
    <w:rsid w:val="00AE7F35"/>
    <w:rsid w:val="00AF10FA"/>
    <w:rsid w:val="00AF11D6"/>
    <w:rsid w:val="00AF16D1"/>
    <w:rsid w:val="00AF18FF"/>
    <w:rsid w:val="00AF19A1"/>
    <w:rsid w:val="00AF2255"/>
    <w:rsid w:val="00AF2918"/>
    <w:rsid w:val="00AF3308"/>
    <w:rsid w:val="00AF3ABE"/>
    <w:rsid w:val="00AF4840"/>
    <w:rsid w:val="00AF49C5"/>
    <w:rsid w:val="00AF52E0"/>
    <w:rsid w:val="00AF5615"/>
    <w:rsid w:val="00AF57C6"/>
    <w:rsid w:val="00AF5DE1"/>
    <w:rsid w:val="00AF6079"/>
    <w:rsid w:val="00AF6286"/>
    <w:rsid w:val="00AF6959"/>
    <w:rsid w:val="00AF7408"/>
    <w:rsid w:val="00AF7AC8"/>
    <w:rsid w:val="00AF7B24"/>
    <w:rsid w:val="00AF7F9A"/>
    <w:rsid w:val="00B0015A"/>
    <w:rsid w:val="00B00161"/>
    <w:rsid w:val="00B00520"/>
    <w:rsid w:val="00B00B25"/>
    <w:rsid w:val="00B00F8E"/>
    <w:rsid w:val="00B014D0"/>
    <w:rsid w:val="00B01880"/>
    <w:rsid w:val="00B0199F"/>
    <w:rsid w:val="00B020E0"/>
    <w:rsid w:val="00B0226D"/>
    <w:rsid w:val="00B02CD1"/>
    <w:rsid w:val="00B02D9F"/>
    <w:rsid w:val="00B033A0"/>
    <w:rsid w:val="00B03B39"/>
    <w:rsid w:val="00B03CB0"/>
    <w:rsid w:val="00B041A9"/>
    <w:rsid w:val="00B04350"/>
    <w:rsid w:val="00B0465E"/>
    <w:rsid w:val="00B04F0C"/>
    <w:rsid w:val="00B0515F"/>
    <w:rsid w:val="00B05CBC"/>
    <w:rsid w:val="00B06363"/>
    <w:rsid w:val="00B06A70"/>
    <w:rsid w:val="00B06B41"/>
    <w:rsid w:val="00B06BA8"/>
    <w:rsid w:val="00B06D0F"/>
    <w:rsid w:val="00B070B0"/>
    <w:rsid w:val="00B076BD"/>
    <w:rsid w:val="00B07A6A"/>
    <w:rsid w:val="00B07B44"/>
    <w:rsid w:val="00B07BE6"/>
    <w:rsid w:val="00B07CC6"/>
    <w:rsid w:val="00B10A7B"/>
    <w:rsid w:val="00B10BBD"/>
    <w:rsid w:val="00B10C9A"/>
    <w:rsid w:val="00B10F14"/>
    <w:rsid w:val="00B1122A"/>
    <w:rsid w:val="00B11638"/>
    <w:rsid w:val="00B1199E"/>
    <w:rsid w:val="00B11AA8"/>
    <w:rsid w:val="00B1218F"/>
    <w:rsid w:val="00B122CE"/>
    <w:rsid w:val="00B12341"/>
    <w:rsid w:val="00B12508"/>
    <w:rsid w:val="00B12829"/>
    <w:rsid w:val="00B12975"/>
    <w:rsid w:val="00B129B3"/>
    <w:rsid w:val="00B13262"/>
    <w:rsid w:val="00B1340D"/>
    <w:rsid w:val="00B135A4"/>
    <w:rsid w:val="00B13E3E"/>
    <w:rsid w:val="00B14140"/>
    <w:rsid w:val="00B145CD"/>
    <w:rsid w:val="00B14791"/>
    <w:rsid w:val="00B14AC6"/>
    <w:rsid w:val="00B14C20"/>
    <w:rsid w:val="00B14C8A"/>
    <w:rsid w:val="00B14E56"/>
    <w:rsid w:val="00B15015"/>
    <w:rsid w:val="00B1547D"/>
    <w:rsid w:val="00B16238"/>
    <w:rsid w:val="00B165B0"/>
    <w:rsid w:val="00B168B5"/>
    <w:rsid w:val="00B16F42"/>
    <w:rsid w:val="00B173B2"/>
    <w:rsid w:val="00B1782E"/>
    <w:rsid w:val="00B20164"/>
    <w:rsid w:val="00B202C7"/>
    <w:rsid w:val="00B203F3"/>
    <w:rsid w:val="00B2101D"/>
    <w:rsid w:val="00B210D6"/>
    <w:rsid w:val="00B21628"/>
    <w:rsid w:val="00B22334"/>
    <w:rsid w:val="00B23939"/>
    <w:rsid w:val="00B239E8"/>
    <w:rsid w:val="00B23F81"/>
    <w:rsid w:val="00B23F8B"/>
    <w:rsid w:val="00B24204"/>
    <w:rsid w:val="00B2431D"/>
    <w:rsid w:val="00B24B60"/>
    <w:rsid w:val="00B24EB1"/>
    <w:rsid w:val="00B259B3"/>
    <w:rsid w:val="00B25B73"/>
    <w:rsid w:val="00B2680C"/>
    <w:rsid w:val="00B26930"/>
    <w:rsid w:val="00B275A8"/>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B27"/>
    <w:rsid w:val="00B33CE9"/>
    <w:rsid w:val="00B33D65"/>
    <w:rsid w:val="00B33EA5"/>
    <w:rsid w:val="00B33F5C"/>
    <w:rsid w:val="00B340AB"/>
    <w:rsid w:val="00B34514"/>
    <w:rsid w:val="00B34550"/>
    <w:rsid w:val="00B34ED7"/>
    <w:rsid w:val="00B34F46"/>
    <w:rsid w:val="00B3513E"/>
    <w:rsid w:val="00B35482"/>
    <w:rsid w:val="00B35F95"/>
    <w:rsid w:val="00B36B18"/>
    <w:rsid w:val="00B36B23"/>
    <w:rsid w:val="00B36C69"/>
    <w:rsid w:val="00B36D81"/>
    <w:rsid w:val="00B3755C"/>
    <w:rsid w:val="00B37837"/>
    <w:rsid w:val="00B37938"/>
    <w:rsid w:val="00B379BC"/>
    <w:rsid w:val="00B37D32"/>
    <w:rsid w:val="00B37D7D"/>
    <w:rsid w:val="00B37F7E"/>
    <w:rsid w:val="00B40375"/>
    <w:rsid w:val="00B40ABD"/>
    <w:rsid w:val="00B412BD"/>
    <w:rsid w:val="00B417D3"/>
    <w:rsid w:val="00B419E4"/>
    <w:rsid w:val="00B41C6A"/>
    <w:rsid w:val="00B41E28"/>
    <w:rsid w:val="00B41F9C"/>
    <w:rsid w:val="00B42043"/>
    <w:rsid w:val="00B431D7"/>
    <w:rsid w:val="00B432A0"/>
    <w:rsid w:val="00B44753"/>
    <w:rsid w:val="00B45016"/>
    <w:rsid w:val="00B45088"/>
    <w:rsid w:val="00B45473"/>
    <w:rsid w:val="00B4579D"/>
    <w:rsid w:val="00B457B8"/>
    <w:rsid w:val="00B45F25"/>
    <w:rsid w:val="00B46005"/>
    <w:rsid w:val="00B462A7"/>
    <w:rsid w:val="00B463C7"/>
    <w:rsid w:val="00B4738B"/>
    <w:rsid w:val="00B476AF"/>
    <w:rsid w:val="00B4772D"/>
    <w:rsid w:val="00B47CC4"/>
    <w:rsid w:val="00B508BD"/>
    <w:rsid w:val="00B5124B"/>
    <w:rsid w:val="00B517F7"/>
    <w:rsid w:val="00B518E5"/>
    <w:rsid w:val="00B51AE9"/>
    <w:rsid w:val="00B51EBF"/>
    <w:rsid w:val="00B52AFC"/>
    <w:rsid w:val="00B52B41"/>
    <w:rsid w:val="00B52C97"/>
    <w:rsid w:val="00B52EFE"/>
    <w:rsid w:val="00B5316E"/>
    <w:rsid w:val="00B535A3"/>
    <w:rsid w:val="00B5400A"/>
    <w:rsid w:val="00B54E35"/>
    <w:rsid w:val="00B55FC7"/>
    <w:rsid w:val="00B56016"/>
    <w:rsid w:val="00B562D1"/>
    <w:rsid w:val="00B562D8"/>
    <w:rsid w:val="00B568B8"/>
    <w:rsid w:val="00B56CDC"/>
    <w:rsid w:val="00B56E01"/>
    <w:rsid w:val="00B570B9"/>
    <w:rsid w:val="00B5715D"/>
    <w:rsid w:val="00B57479"/>
    <w:rsid w:val="00B57F50"/>
    <w:rsid w:val="00B60331"/>
    <w:rsid w:val="00B607A0"/>
    <w:rsid w:val="00B608AE"/>
    <w:rsid w:val="00B60A8A"/>
    <w:rsid w:val="00B60DCA"/>
    <w:rsid w:val="00B60FEC"/>
    <w:rsid w:val="00B61824"/>
    <w:rsid w:val="00B61DAA"/>
    <w:rsid w:val="00B62BAE"/>
    <w:rsid w:val="00B62C84"/>
    <w:rsid w:val="00B6305A"/>
    <w:rsid w:val="00B63483"/>
    <w:rsid w:val="00B6369D"/>
    <w:rsid w:val="00B63C73"/>
    <w:rsid w:val="00B63EB0"/>
    <w:rsid w:val="00B642C5"/>
    <w:rsid w:val="00B6435C"/>
    <w:rsid w:val="00B65878"/>
    <w:rsid w:val="00B65B99"/>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4C43"/>
    <w:rsid w:val="00B75204"/>
    <w:rsid w:val="00B75812"/>
    <w:rsid w:val="00B75AAA"/>
    <w:rsid w:val="00B7615E"/>
    <w:rsid w:val="00B7645C"/>
    <w:rsid w:val="00B764B6"/>
    <w:rsid w:val="00B766D3"/>
    <w:rsid w:val="00B76B5C"/>
    <w:rsid w:val="00B76DB6"/>
    <w:rsid w:val="00B76EA0"/>
    <w:rsid w:val="00B77050"/>
    <w:rsid w:val="00B770CE"/>
    <w:rsid w:val="00B775B0"/>
    <w:rsid w:val="00B77761"/>
    <w:rsid w:val="00B77D22"/>
    <w:rsid w:val="00B77DBF"/>
    <w:rsid w:val="00B801A6"/>
    <w:rsid w:val="00B80269"/>
    <w:rsid w:val="00B8044D"/>
    <w:rsid w:val="00B80F1B"/>
    <w:rsid w:val="00B810DF"/>
    <w:rsid w:val="00B81198"/>
    <w:rsid w:val="00B8137E"/>
    <w:rsid w:val="00B81983"/>
    <w:rsid w:val="00B81FBB"/>
    <w:rsid w:val="00B8218D"/>
    <w:rsid w:val="00B823AE"/>
    <w:rsid w:val="00B827FD"/>
    <w:rsid w:val="00B82807"/>
    <w:rsid w:val="00B828CE"/>
    <w:rsid w:val="00B837C2"/>
    <w:rsid w:val="00B83F1D"/>
    <w:rsid w:val="00B84851"/>
    <w:rsid w:val="00B8533F"/>
    <w:rsid w:val="00B85414"/>
    <w:rsid w:val="00B85991"/>
    <w:rsid w:val="00B85BB1"/>
    <w:rsid w:val="00B85F26"/>
    <w:rsid w:val="00B863A8"/>
    <w:rsid w:val="00B8706B"/>
    <w:rsid w:val="00B8772A"/>
    <w:rsid w:val="00B877BD"/>
    <w:rsid w:val="00B879FA"/>
    <w:rsid w:val="00B902B9"/>
    <w:rsid w:val="00B9049B"/>
    <w:rsid w:val="00B90708"/>
    <w:rsid w:val="00B90A68"/>
    <w:rsid w:val="00B910E0"/>
    <w:rsid w:val="00B91319"/>
    <w:rsid w:val="00B91A64"/>
    <w:rsid w:val="00B91E6E"/>
    <w:rsid w:val="00B925A9"/>
    <w:rsid w:val="00B9266C"/>
    <w:rsid w:val="00B929CF"/>
    <w:rsid w:val="00B92C59"/>
    <w:rsid w:val="00B92D3D"/>
    <w:rsid w:val="00B93112"/>
    <w:rsid w:val="00B931AD"/>
    <w:rsid w:val="00B939A3"/>
    <w:rsid w:val="00B93B22"/>
    <w:rsid w:val="00B93BA2"/>
    <w:rsid w:val="00B93C57"/>
    <w:rsid w:val="00B93D60"/>
    <w:rsid w:val="00B943EA"/>
    <w:rsid w:val="00B9449D"/>
    <w:rsid w:val="00B946B5"/>
    <w:rsid w:val="00B94918"/>
    <w:rsid w:val="00B950B1"/>
    <w:rsid w:val="00B950F0"/>
    <w:rsid w:val="00B95B21"/>
    <w:rsid w:val="00B95BFE"/>
    <w:rsid w:val="00B961CB"/>
    <w:rsid w:val="00B96C22"/>
    <w:rsid w:val="00B96E32"/>
    <w:rsid w:val="00B96E62"/>
    <w:rsid w:val="00B972D3"/>
    <w:rsid w:val="00B9781E"/>
    <w:rsid w:val="00B97C29"/>
    <w:rsid w:val="00BA0098"/>
    <w:rsid w:val="00BA036D"/>
    <w:rsid w:val="00BA06D8"/>
    <w:rsid w:val="00BA0965"/>
    <w:rsid w:val="00BA1705"/>
    <w:rsid w:val="00BA2132"/>
    <w:rsid w:val="00BA22D3"/>
    <w:rsid w:val="00BA2524"/>
    <w:rsid w:val="00BA28BB"/>
    <w:rsid w:val="00BA3049"/>
    <w:rsid w:val="00BA3224"/>
    <w:rsid w:val="00BA3A76"/>
    <w:rsid w:val="00BA3C37"/>
    <w:rsid w:val="00BA414E"/>
    <w:rsid w:val="00BA4295"/>
    <w:rsid w:val="00BA456F"/>
    <w:rsid w:val="00BA493D"/>
    <w:rsid w:val="00BA4FD6"/>
    <w:rsid w:val="00BA5352"/>
    <w:rsid w:val="00BA5B58"/>
    <w:rsid w:val="00BA5DEB"/>
    <w:rsid w:val="00BA62BD"/>
    <w:rsid w:val="00BA64B9"/>
    <w:rsid w:val="00BA659C"/>
    <w:rsid w:val="00BA728C"/>
    <w:rsid w:val="00BA73D4"/>
    <w:rsid w:val="00BA74F1"/>
    <w:rsid w:val="00BA78DC"/>
    <w:rsid w:val="00BA7C4B"/>
    <w:rsid w:val="00BA7CE4"/>
    <w:rsid w:val="00BB0200"/>
    <w:rsid w:val="00BB0275"/>
    <w:rsid w:val="00BB0338"/>
    <w:rsid w:val="00BB0479"/>
    <w:rsid w:val="00BB0AB1"/>
    <w:rsid w:val="00BB0AD4"/>
    <w:rsid w:val="00BB1260"/>
    <w:rsid w:val="00BB168A"/>
    <w:rsid w:val="00BB186A"/>
    <w:rsid w:val="00BB19E4"/>
    <w:rsid w:val="00BB230F"/>
    <w:rsid w:val="00BB2496"/>
    <w:rsid w:val="00BB2765"/>
    <w:rsid w:val="00BB30B4"/>
    <w:rsid w:val="00BB30F3"/>
    <w:rsid w:val="00BB3136"/>
    <w:rsid w:val="00BB3242"/>
    <w:rsid w:val="00BB3497"/>
    <w:rsid w:val="00BB3940"/>
    <w:rsid w:val="00BB4188"/>
    <w:rsid w:val="00BB4389"/>
    <w:rsid w:val="00BB5587"/>
    <w:rsid w:val="00BB55B4"/>
    <w:rsid w:val="00BB55E0"/>
    <w:rsid w:val="00BB5F6F"/>
    <w:rsid w:val="00BB60BF"/>
    <w:rsid w:val="00BB611F"/>
    <w:rsid w:val="00BB61BE"/>
    <w:rsid w:val="00BB64A9"/>
    <w:rsid w:val="00BB6588"/>
    <w:rsid w:val="00BB6830"/>
    <w:rsid w:val="00BB6B61"/>
    <w:rsid w:val="00BB6DCD"/>
    <w:rsid w:val="00BB7191"/>
    <w:rsid w:val="00BB7659"/>
    <w:rsid w:val="00BB76D3"/>
    <w:rsid w:val="00BB7E3C"/>
    <w:rsid w:val="00BB7FBE"/>
    <w:rsid w:val="00BC034A"/>
    <w:rsid w:val="00BC0922"/>
    <w:rsid w:val="00BC0A7B"/>
    <w:rsid w:val="00BC1712"/>
    <w:rsid w:val="00BC1745"/>
    <w:rsid w:val="00BC19AD"/>
    <w:rsid w:val="00BC1B26"/>
    <w:rsid w:val="00BC1F08"/>
    <w:rsid w:val="00BC2060"/>
    <w:rsid w:val="00BC22AB"/>
    <w:rsid w:val="00BC278B"/>
    <w:rsid w:val="00BC2797"/>
    <w:rsid w:val="00BC2DF0"/>
    <w:rsid w:val="00BC2F58"/>
    <w:rsid w:val="00BC4189"/>
    <w:rsid w:val="00BC4227"/>
    <w:rsid w:val="00BC4340"/>
    <w:rsid w:val="00BC4827"/>
    <w:rsid w:val="00BC4952"/>
    <w:rsid w:val="00BC4EF6"/>
    <w:rsid w:val="00BC5324"/>
    <w:rsid w:val="00BC54CD"/>
    <w:rsid w:val="00BC56F5"/>
    <w:rsid w:val="00BC615D"/>
    <w:rsid w:val="00BC6829"/>
    <w:rsid w:val="00BC6BE0"/>
    <w:rsid w:val="00BC6CD8"/>
    <w:rsid w:val="00BC6EAE"/>
    <w:rsid w:val="00BC73E9"/>
    <w:rsid w:val="00BC76B1"/>
    <w:rsid w:val="00BD0F73"/>
    <w:rsid w:val="00BD1366"/>
    <w:rsid w:val="00BD13A0"/>
    <w:rsid w:val="00BD1656"/>
    <w:rsid w:val="00BD16AD"/>
    <w:rsid w:val="00BD1827"/>
    <w:rsid w:val="00BD18CC"/>
    <w:rsid w:val="00BD1AC1"/>
    <w:rsid w:val="00BD1D46"/>
    <w:rsid w:val="00BD2969"/>
    <w:rsid w:val="00BD29F5"/>
    <w:rsid w:val="00BD3242"/>
    <w:rsid w:val="00BD3419"/>
    <w:rsid w:val="00BD39EC"/>
    <w:rsid w:val="00BD3CC4"/>
    <w:rsid w:val="00BD3F17"/>
    <w:rsid w:val="00BD42CA"/>
    <w:rsid w:val="00BD4326"/>
    <w:rsid w:val="00BD43E5"/>
    <w:rsid w:val="00BD4B70"/>
    <w:rsid w:val="00BD4CBF"/>
    <w:rsid w:val="00BD50DB"/>
    <w:rsid w:val="00BD512A"/>
    <w:rsid w:val="00BD51A7"/>
    <w:rsid w:val="00BD5479"/>
    <w:rsid w:val="00BD5658"/>
    <w:rsid w:val="00BD57EF"/>
    <w:rsid w:val="00BD59CF"/>
    <w:rsid w:val="00BD59E3"/>
    <w:rsid w:val="00BD648A"/>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0FA"/>
    <w:rsid w:val="00BE318A"/>
    <w:rsid w:val="00BE35DA"/>
    <w:rsid w:val="00BE3D47"/>
    <w:rsid w:val="00BE425F"/>
    <w:rsid w:val="00BE44F2"/>
    <w:rsid w:val="00BE455E"/>
    <w:rsid w:val="00BE4BAF"/>
    <w:rsid w:val="00BE55E0"/>
    <w:rsid w:val="00BE594C"/>
    <w:rsid w:val="00BE67C4"/>
    <w:rsid w:val="00BE6ED7"/>
    <w:rsid w:val="00BE76E6"/>
    <w:rsid w:val="00BF0A46"/>
    <w:rsid w:val="00BF0E8E"/>
    <w:rsid w:val="00BF17C6"/>
    <w:rsid w:val="00BF1A7F"/>
    <w:rsid w:val="00BF2085"/>
    <w:rsid w:val="00BF21E0"/>
    <w:rsid w:val="00BF2E36"/>
    <w:rsid w:val="00BF2E9A"/>
    <w:rsid w:val="00BF3997"/>
    <w:rsid w:val="00BF3E91"/>
    <w:rsid w:val="00BF5324"/>
    <w:rsid w:val="00BF561D"/>
    <w:rsid w:val="00BF5652"/>
    <w:rsid w:val="00BF577F"/>
    <w:rsid w:val="00BF5A3F"/>
    <w:rsid w:val="00BF5B28"/>
    <w:rsid w:val="00BF6675"/>
    <w:rsid w:val="00BF69A5"/>
    <w:rsid w:val="00BF70EF"/>
    <w:rsid w:val="00BF7266"/>
    <w:rsid w:val="00BF7734"/>
    <w:rsid w:val="00BF7F1E"/>
    <w:rsid w:val="00C00474"/>
    <w:rsid w:val="00C0072C"/>
    <w:rsid w:val="00C00F37"/>
    <w:rsid w:val="00C011F3"/>
    <w:rsid w:val="00C018AD"/>
    <w:rsid w:val="00C020EE"/>
    <w:rsid w:val="00C0247E"/>
    <w:rsid w:val="00C028D0"/>
    <w:rsid w:val="00C02A99"/>
    <w:rsid w:val="00C02ED8"/>
    <w:rsid w:val="00C03F48"/>
    <w:rsid w:val="00C03F51"/>
    <w:rsid w:val="00C0422A"/>
    <w:rsid w:val="00C05C5B"/>
    <w:rsid w:val="00C05DDE"/>
    <w:rsid w:val="00C0647F"/>
    <w:rsid w:val="00C0648F"/>
    <w:rsid w:val="00C06812"/>
    <w:rsid w:val="00C07B51"/>
    <w:rsid w:val="00C103D1"/>
    <w:rsid w:val="00C108DF"/>
    <w:rsid w:val="00C10CC7"/>
    <w:rsid w:val="00C1112B"/>
    <w:rsid w:val="00C111ED"/>
    <w:rsid w:val="00C1124E"/>
    <w:rsid w:val="00C11CD0"/>
    <w:rsid w:val="00C11DF8"/>
    <w:rsid w:val="00C11F38"/>
    <w:rsid w:val="00C12DC3"/>
    <w:rsid w:val="00C131FB"/>
    <w:rsid w:val="00C13225"/>
    <w:rsid w:val="00C136A2"/>
    <w:rsid w:val="00C139BD"/>
    <w:rsid w:val="00C13D88"/>
    <w:rsid w:val="00C14257"/>
    <w:rsid w:val="00C14701"/>
    <w:rsid w:val="00C149DC"/>
    <w:rsid w:val="00C14C86"/>
    <w:rsid w:val="00C150EB"/>
    <w:rsid w:val="00C15313"/>
    <w:rsid w:val="00C15A5F"/>
    <w:rsid w:val="00C15C93"/>
    <w:rsid w:val="00C15E5C"/>
    <w:rsid w:val="00C15F63"/>
    <w:rsid w:val="00C16772"/>
    <w:rsid w:val="00C17715"/>
    <w:rsid w:val="00C17B48"/>
    <w:rsid w:val="00C17CE2"/>
    <w:rsid w:val="00C17E55"/>
    <w:rsid w:val="00C20227"/>
    <w:rsid w:val="00C2039E"/>
    <w:rsid w:val="00C20514"/>
    <w:rsid w:val="00C20C10"/>
    <w:rsid w:val="00C213FD"/>
    <w:rsid w:val="00C21875"/>
    <w:rsid w:val="00C21B5C"/>
    <w:rsid w:val="00C21C95"/>
    <w:rsid w:val="00C21CFB"/>
    <w:rsid w:val="00C21F45"/>
    <w:rsid w:val="00C2265F"/>
    <w:rsid w:val="00C2278F"/>
    <w:rsid w:val="00C22916"/>
    <w:rsid w:val="00C229F8"/>
    <w:rsid w:val="00C22C42"/>
    <w:rsid w:val="00C22DD5"/>
    <w:rsid w:val="00C22F7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1990"/>
    <w:rsid w:val="00C31E48"/>
    <w:rsid w:val="00C322F1"/>
    <w:rsid w:val="00C327B7"/>
    <w:rsid w:val="00C32C79"/>
    <w:rsid w:val="00C32CFA"/>
    <w:rsid w:val="00C33284"/>
    <w:rsid w:val="00C334C4"/>
    <w:rsid w:val="00C33F76"/>
    <w:rsid w:val="00C34320"/>
    <w:rsid w:val="00C34398"/>
    <w:rsid w:val="00C343E5"/>
    <w:rsid w:val="00C346E8"/>
    <w:rsid w:val="00C34E20"/>
    <w:rsid w:val="00C34FE4"/>
    <w:rsid w:val="00C350F9"/>
    <w:rsid w:val="00C351A6"/>
    <w:rsid w:val="00C35A4C"/>
    <w:rsid w:val="00C35E0D"/>
    <w:rsid w:val="00C36FEF"/>
    <w:rsid w:val="00C37066"/>
    <w:rsid w:val="00C371C8"/>
    <w:rsid w:val="00C371FA"/>
    <w:rsid w:val="00C377A2"/>
    <w:rsid w:val="00C40492"/>
    <w:rsid w:val="00C40FFC"/>
    <w:rsid w:val="00C41480"/>
    <w:rsid w:val="00C41622"/>
    <w:rsid w:val="00C41F47"/>
    <w:rsid w:val="00C423A5"/>
    <w:rsid w:val="00C431D6"/>
    <w:rsid w:val="00C434C7"/>
    <w:rsid w:val="00C439B8"/>
    <w:rsid w:val="00C439BE"/>
    <w:rsid w:val="00C44567"/>
    <w:rsid w:val="00C445C2"/>
    <w:rsid w:val="00C446A2"/>
    <w:rsid w:val="00C446B0"/>
    <w:rsid w:val="00C44B17"/>
    <w:rsid w:val="00C44CE1"/>
    <w:rsid w:val="00C45B88"/>
    <w:rsid w:val="00C45E21"/>
    <w:rsid w:val="00C461E9"/>
    <w:rsid w:val="00C461F2"/>
    <w:rsid w:val="00C46492"/>
    <w:rsid w:val="00C46908"/>
    <w:rsid w:val="00C46F61"/>
    <w:rsid w:val="00C47598"/>
    <w:rsid w:val="00C47BB2"/>
    <w:rsid w:val="00C47CC5"/>
    <w:rsid w:val="00C47F49"/>
    <w:rsid w:val="00C5014C"/>
    <w:rsid w:val="00C50A0D"/>
    <w:rsid w:val="00C50AA1"/>
    <w:rsid w:val="00C50BF4"/>
    <w:rsid w:val="00C50D71"/>
    <w:rsid w:val="00C50F0D"/>
    <w:rsid w:val="00C51A32"/>
    <w:rsid w:val="00C51C28"/>
    <w:rsid w:val="00C51E34"/>
    <w:rsid w:val="00C521C6"/>
    <w:rsid w:val="00C528C5"/>
    <w:rsid w:val="00C52DB8"/>
    <w:rsid w:val="00C53379"/>
    <w:rsid w:val="00C53456"/>
    <w:rsid w:val="00C5397B"/>
    <w:rsid w:val="00C53E6D"/>
    <w:rsid w:val="00C53E95"/>
    <w:rsid w:val="00C54A67"/>
    <w:rsid w:val="00C54CD6"/>
    <w:rsid w:val="00C54D3E"/>
    <w:rsid w:val="00C55CCA"/>
    <w:rsid w:val="00C55E36"/>
    <w:rsid w:val="00C55EA7"/>
    <w:rsid w:val="00C56E59"/>
    <w:rsid w:val="00C5779A"/>
    <w:rsid w:val="00C60425"/>
    <w:rsid w:val="00C60C2D"/>
    <w:rsid w:val="00C6162E"/>
    <w:rsid w:val="00C61E0E"/>
    <w:rsid w:val="00C6234C"/>
    <w:rsid w:val="00C62E53"/>
    <w:rsid w:val="00C62E87"/>
    <w:rsid w:val="00C62FB0"/>
    <w:rsid w:val="00C63E23"/>
    <w:rsid w:val="00C63ED2"/>
    <w:rsid w:val="00C65399"/>
    <w:rsid w:val="00C65917"/>
    <w:rsid w:val="00C671D2"/>
    <w:rsid w:val="00C67F26"/>
    <w:rsid w:val="00C70043"/>
    <w:rsid w:val="00C71330"/>
    <w:rsid w:val="00C713F2"/>
    <w:rsid w:val="00C71B29"/>
    <w:rsid w:val="00C71B5B"/>
    <w:rsid w:val="00C71EE7"/>
    <w:rsid w:val="00C7208D"/>
    <w:rsid w:val="00C721DE"/>
    <w:rsid w:val="00C7258A"/>
    <w:rsid w:val="00C72ABC"/>
    <w:rsid w:val="00C72B5A"/>
    <w:rsid w:val="00C72B85"/>
    <w:rsid w:val="00C73861"/>
    <w:rsid w:val="00C741AB"/>
    <w:rsid w:val="00C7432C"/>
    <w:rsid w:val="00C75173"/>
    <w:rsid w:val="00C7540D"/>
    <w:rsid w:val="00C7541C"/>
    <w:rsid w:val="00C754E8"/>
    <w:rsid w:val="00C75791"/>
    <w:rsid w:val="00C75B78"/>
    <w:rsid w:val="00C75BEA"/>
    <w:rsid w:val="00C75F30"/>
    <w:rsid w:val="00C76304"/>
    <w:rsid w:val="00C76427"/>
    <w:rsid w:val="00C769B0"/>
    <w:rsid w:val="00C771CD"/>
    <w:rsid w:val="00C7762E"/>
    <w:rsid w:val="00C77990"/>
    <w:rsid w:val="00C77AEC"/>
    <w:rsid w:val="00C77F90"/>
    <w:rsid w:val="00C80554"/>
    <w:rsid w:val="00C807A2"/>
    <w:rsid w:val="00C808AC"/>
    <w:rsid w:val="00C8197A"/>
    <w:rsid w:val="00C83CE3"/>
    <w:rsid w:val="00C84084"/>
    <w:rsid w:val="00C8462C"/>
    <w:rsid w:val="00C8471E"/>
    <w:rsid w:val="00C84955"/>
    <w:rsid w:val="00C84A39"/>
    <w:rsid w:val="00C84C92"/>
    <w:rsid w:val="00C84D12"/>
    <w:rsid w:val="00C851AD"/>
    <w:rsid w:val="00C85433"/>
    <w:rsid w:val="00C85FED"/>
    <w:rsid w:val="00C86467"/>
    <w:rsid w:val="00C86840"/>
    <w:rsid w:val="00C86EAB"/>
    <w:rsid w:val="00C87199"/>
    <w:rsid w:val="00C9035B"/>
    <w:rsid w:val="00C90A32"/>
    <w:rsid w:val="00C912FD"/>
    <w:rsid w:val="00C91829"/>
    <w:rsid w:val="00C91A3F"/>
    <w:rsid w:val="00C92316"/>
    <w:rsid w:val="00C92547"/>
    <w:rsid w:val="00C926FD"/>
    <w:rsid w:val="00C92EAA"/>
    <w:rsid w:val="00C9393E"/>
    <w:rsid w:val="00C941A8"/>
    <w:rsid w:val="00C94588"/>
    <w:rsid w:val="00C95364"/>
    <w:rsid w:val="00C95C72"/>
    <w:rsid w:val="00C95FE9"/>
    <w:rsid w:val="00C96100"/>
    <w:rsid w:val="00C962B5"/>
    <w:rsid w:val="00C96B86"/>
    <w:rsid w:val="00C971F9"/>
    <w:rsid w:val="00C97254"/>
    <w:rsid w:val="00C9782B"/>
    <w:rsid w:val="00C97978"/>
    <w:rsid w:val="00C97A78"/>
    <w:rsid w:val="00C97DF7"/>
    <w:rsid w:val="00C97F1C"/>
    <w:rsid w:val="00CA0AEE"/>
    <w:rsid w:val="00CA0DA6"/>
    <w:rsid w:val="00CA0F32"/>
    <w:rsid w:val="00CA14C9"/>
    <w:rsid w:val="00CA1718"/>
    <w:rsid w:val="00CA1A6A"/>
    <w:rsid w:val="00CA20A3"/>
    <w:rsid w:val="00CA236E"/>
    <w:rsid w:val="00CA23F4"/>
    <w:rsid w:val="00CA24FB"/>
    <w:rsid w:val="00CA27D6"/>
    <w:rsid w:val="00CA2D5B"/>
    <w:rsid w:val="00CA3B64"/>
    <w:rsid w:val="00CA3BEA"/>
    <w:rsid w:val="00CA4AA2"/>
    <w:rsid w:val="00CA4CCE"/>
    <w:rsid w:val="00CA52B5"/>
    <w:rsid w:val="00CA5CD6"/>
    <w:rsid w:val="00CA6108"/>
    <w:rsid w:val="00CA64D5"/>
    <w:rsid w:val="00CA66DA"/>
    <w:rsid w:val="00CA6AAF"/>
    <w:rsid w:val="00CA6C6E"/>
    <w:rsid w:val="00CA76EF"/>
    <w:rsid w:val="00CA7A20"/>
    <w:rsid w:val="00CB0B66"/>
    <w:rsid w:val="00CB0EBA"/>
    <w:rsid w:val="00CB0FDF"/>
    <w:rsid w:val="00CB1877"/>
    <w:rsid w:val="00CB1AAC"/>
    <w:rsid w:val="00CB1D8A"/>
    <w:rsid w:val="00CB21E2"/>
    <w:rsid w:val="00CB2EBB"/>
    <w:rsid w:val="00CB3071"/>
    <w:rsid w:val="00CB3192"/>
    <w:rsid w:val="00CB3201"/>
    <w:rsid w:val="00CB3415"/>
    <w:rsid w:val="00CB3540"/>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2C5"/>
    <w:rsid w:val="00CC0DEB"/>
    <w:rsid w:val="00CC10B9"/>
    <w:rsid w:val="00CC1486"/>
    <w:rsid w:val="00CC1720"/>
    <w:rsid w:val="00CC191C"/>
    <w:rsid w:val="00CC1E0A"/>
    <w:rsid w:val="00CC1F0F"/>
    <w:rsid w:val="00CC247A"/>
    <w:rsid w:val="00CC2759"/>
    <w:rsid w:val="00CC2F44"/>
    <w:rsid w:val="00CC305A"/>
    <w:rsid w:val="00CC356D"/>
    <w:rsid w:val="00CC3CDA"/>
    <w:rsid w:val="00CC3FEB"/>
    <w:rsid w:val="00CC469A"/>
    <w:rsid w:val="00CC52D2"/>
    <w:rsid w:val="00CC5719"/>
    <w:rsid w:val="00CC5D0E"/>
    <w:rsid w:val="00CC6F87"/>
    <w:rsid w:val="00CC7262"/>
    <w:rsid w:val="00CC7856"/>
    <w:rsid w:val="00CC7A24"/>
    <w:rsid w:val="00CC7D21"/>
    <w:rsid w:val="00CC7DFE"/>
    <w:rsid w:val="00CC7FCA"/>
    <w:rsid w:val="00CD0040"/>
    <w:rsid w:val="00CD0B30"/>
    <w:rsid w:val="00CD0EF3"/>
    <w:rsid w:val="00CD109D"/>
    <w:rsid w:val="00CD19A8"/>
    <w:rsid w:val="00CD1E9D"/>
    <w:rsid w:val="00CD23B9"/>
    <w:rsid w:val="00CD243C"/>
    <w:rsid w:val="00CD2A30"/>
    <w:rsid w:val="00CD2D54"/>
    <w:rsid w:val="00CD2E30"/>
    <w:rsid w:val="00CD2E5D"/>
    <w:rsid w:val="00CD3E01"/>
    <w:rsid w:val="00CD4041"/>
    <w:rsid w:val="00CD420F"/>
    <w:rsid w:val="00CD4565"/>
    <w:rsid w:val="00CD461B"/>
    <w:rsid w:val="00CD4B0C"/>
    <w:rsid w:val="00CD5288"/>
    <w:rsid w:val="00CD57BE"/>
    <w:rsid w:val="00CD5EE1"/>
    <w:rsid w:val="00CD5F9B"/>
    <w:rsid w:val="00CD6672"/>
    <w:rsid w:val="00CD66E6"/>
    <w:rsid w:val="00CD67E3"/>
    <w:rsid w:val="00CD6ABB"/>
    <w:rsid w:val="00CD6B72"/>
    <w:rsid w:val="00CD72FB"/>
    <w:rsid w:val="00CD77CD"/>
    <w:rsid w:val="00CD79E5"/>
    <w:rsid w:val="00CE0C33"/>
    <w:rsid w:val="00CE1015"/>
    <w:rsid w:val="00CE105F"/>
    <w:rsid w:val="00CE13EA"/>
    <w:rsid w:val="00CE158F"/>
    <w:rsid w:val="00CE17A6"/>
    <w:rsid w:val="00CE1872"/>
    <w:rsid w:val="00CE1983"/>
    <w:rsid w:val="00CE2661"/>
    <w:rsid w:val="00CE2909"/>
    <w:rsid w:val="00CE2C36"/>
    <w:rsid w:val="00CE2CDC"/>
    <w:rsid w:val="00CE350A"/>
    <w:rsid w:val="00CE3762"/>
    <w:rsid w:val="00CE3E59"/>
    <w:rsid w:val="00CE417B"/>
    <w:rsid w:val="00CE4B01"/>
    <w:rsid w:val="00CE5352"/>
    <w:rsid w:val="00CE53E5"/>
    <w:rsid w:val="00CE5813"/>
    <w:rsid w:val="00CE5A1B"/>
    <w:rsid w:val="00CE5CF2"/>
    <w:rsid w:val="00CE5D94"/>
    <w:rsid w:val="00CE6713"/>
    <w:rsid w:val="00CE71E9"/>
    <w:rsid w:val="00CE7909"/>
    <w:rsid w:val="00CE7B1F"/>
    <w:rsid w:val="00CE7F9D"/>
    <w:rsid w:val="00CE7FD1"/>
    <w:rsid w:val="00CF01A0"/>
    <w:rsid w:val="00CF0AB6"/>
    <w:rsid w:val="00CF0DEC"/>
    <w:rsid w:val="00CF126F"/>
    <w:rsid w:val="00CF2572"/>
    <w:rsid w:val="00CF25A1"/>
    <w:rsid w:val="00CF2BA1"/>
    <w:rsid w:val="00CF2EA9"/>
    <w:rsid w:val="00CF2FFE"/>
    <w:rsid w:val="00CF3124"/>
    <w:rsid w:val="00CF32CE"/>
    <w:rsid w:val="00CF35E8"/>
    <w:rsid w:val="00CF3ECF"/>
    <w:rsid w:val="00CF40BE"/>
    <w:rsid w:val="00CF461F"/>
    <w:rsid w:val="00CF467E"/>
    <w:rsid w:val="00CF476A"/>
    <w:rsid w:val="00CF4B9C"/>
    <w:rsid w:val="00CF509A"/>
    <w:rsid w:val="00CF54F1"/>
    <w:rsid w:val="00CF5996"/>
    <w:rsid w:val="00CF60FA"/>
    <w:rsid w:val="00CF6120"/>
    <w:rsid w:val="00CF643D"/>
    <w:rsid w:val="00CF69C0"/>
    <w:rsid w:val="00CF6B77"/>
    <w:rsid w:val="00CF6FBC"/>
    <w:rsid w:val="00CF71E3"/>
    <w:rsid w:val="00CF7724"/>
    <w:rsid w:val="00CF79D4"/>
    <w:rsid w:val="00CF7FDD"/>
    <w:rsid w:val="00D000EB"/>
    <w:rsid w:val="00D00490"/>
    <w:rsid w:val="00D00862"/>
    <w:rsid w:val="00D00A5D"/>
    <w:rsid w:val="00D00A87"/>
    <w:rsid w:val="00D00C06"/>
    <w:rsid w:val="00D01045"/>
    <w:rsid w:val="00D01228"/>
    <w:rsid w:val="00D01354"/>
    <w:rsid w:val="00D01910"/>
    <w:rsid w:val="00D01ED2"/>
    <w:rsid w:val="00D0235B"/>
    <w:rsid w:val="00D02ACA"/>
    <w:rsid w:val="00D02E06"/>
    <w:rsid w:val="00D02F2F"/>
    <w:rsid w:val="00D031E5"/>
    <w:rsid w:val="00D03237"/>
    <w:rsid w:val="00D03329"/>
    <w:rsid w:val="00D03BC2"/>
    <w:rsid w:val="00D03CB9"/>
    <w:rsid w:val="00D04533"/>
    <w:rsid w:val="00D04573"/>
    <w:rsid w:val="00D04940"/>
    <w:rsid w:val="00D05411"/>
    <w:rsid w:val="00D054F2"/>
    <w:rsid w:val="00D055D2"/>
    <w:rsid w:val="00D055F6"/>
    <w:rsid w:val="00D05E5A"/>
    <w:rsid w:val="00D05F07"/>
    <w:rsid w:val="00D06476"/>
    <w:rsid w:val="00D06535"/>
    <w:rsid w:val="00D065C2"/>
    <w:rsid w:val="00D06995"/>
    <w:rsid w:val="00D070BF"/>
    <w:rsid w:val="00D07B0D"/>
    <w:rsid w:val="00D07DDA"/>
    <w:rsid w:val="00D10195"/>
    <w:rsid w:val="00D10E20"/>
    <w:rsid w:val="00D1160E"/>
    <w:rsid w:val="00D12097"/>
    <w:rsid w:val="00D12C10"/>
    <w:rsid w:val="00D1305C"/>
    <w:rsid w:val="00D13087"/>
    <w:rsid w:val="00D13856"/>
    <w:rsid w:val="00D139B8"/>
    <w:rsid w:val="00D13A97"/>
    <w:rsid w:val="00D14643"/>
    <w:rsid w:val="00D16569"/>
    <w:rsid w:val="00D16FA0"/>
    <w:rsid w:val="00D17378"/>
    <w:rsid w:val="00D2017F"/>
    <w:rsid w:val="00D206F5"/>
    <w:rsid w:val="00D212D2"/>
    <w:rsid w:val="00D21449"/>
    <w:rsid w:val="00D216B2"/>
    <w:rsid w:val="00D21825"/>
    <w:rsid w:val="00D21B49"/>
    <w:rsid w:val="00D21FFD"/>
    <w:rsid w:val="00D222F1"/>
    <w:rsid w:val="00D22940"/>
    <w:rsid w:val="00D23974"/>
    <w:rsid w:val="00D23AF4"/>
    <w:rsid w:val="00D24E2E"/>
    <w:rsid w:val="00D2519A"/>
    <w:rsid w:val="00D25462"/>
    <w:rsid w:val="00D25507"/>
    <w:rsid w:val="00D258B5"/>
    <w:rsid w:val="00D2632E"/>
    <w:rsid w:val="00D26479"/>
    <w:rsid w:val="00D26DCE"/>
    <w:rsid w:val="00D27035"/>
    <w:rsid w:val="00D2717D"/>
    <w:rsid w:val="00D27661"/>
    <w:rsid w:val="00D27859"/>
    <w:rsid w:val="00D2794D"/>
    <w:rsid w:val="00D27A0C"/>
    <w:rsid w:val="00D27CE3"/>
    <w:rsid w:val="00D27D7D"/>
    <w:rsid w:val="00D27DF5"/>
    <w:rsid w:val="00D306D0"/>
    <w:rsid w:val="00D306D5"/>
    <w:rsid w:val="00D30A43"/>
    <w:rsid w:val="00D30F44"/>
    <w:rsid w:val="00D311E0"/>
    <w:rsid w:val="00D3163F"/>
    <w:rsid w:val="00D319AD"/>
    <w:rsid w:val="00D3275F"/>
    <w:rsid w:val="00D32D5F"/>
    <w:rsid w:val="00D3316C"/>
    <w:rsid w:val="00D3368E"/>
    <w:rsid w:val="00D337CC"/>
    <w:rsid w:val="00D33B88"/>
    <w:rsid w:val="00D34138"/>
    <w:rsid w:val="00D341F3"/>
    <w:rsid w:val="00D3449A"/>
    <w:rsid w:val="00D34548"/>
    <w:rsid w:val="00D34914"/>
    <w:rsid w:val="00D35E10"/>
    <w:rsid w:val="00D36606"/>
    <w:rsid w:val="00D36816"/>
    <w:rsid w:val="00D36CD7"/>
    <w:rsid w:val="00D36ED9"/>
    <w:rsid w:val="00D37A37"/>
    <w:rsid w:val="00D4027A"/>
    <w:rsid w:val="00D40D69"/>
    <w:rsid w:val="00D4101D"/>
    <w:rsid w:val="00D4128C"/>
    <w:rsid w:val="00D41907"/>
    <w:rsid w:val="00D42AFB"/>
    <w:rsid w:val="00D42C5A"/>
    <w:rsid w:val="00D42F07"/>
    <w:rsid w:val="00D43511"/>
    <w:rsid w:val="00D4404B"/>
    <w:rsid w:val="00D4411B"/>
    <w:rsid w:val="00D44ABA"/>
    <w:rsid w:val="00D44EC6"/>
    <w:rsid w:val="00D45567"/>
    <w:rsid w:val="00D45E82"/>
    <w:rsid w:val="00D45EB6"/>
    <w:rsid w:val="00D4638E"/>
    <w:rsid w:val="00D4688C"/>
    <w:rsid w:val="00D46D18"/>
    <w:rsid w:val="00D4724C"/>
    <w:rsid w:val="00D477D6"/>
    <w:rsid w:val="00D47E56"/>
    <w:rsid w:val="00D50161"/>
    <w:rsid w:val="00D501D3"/>
    <w:rsid w:val="00D50378"/>
    <w:rsid w:val="00D50474"/>
    <w:rsid w:val="00D507DF"/>
    <w:rsid w:val="00D5130A"/>
    <w:rsid w:val="00D51533"/>
    <w:rsid w:val="00D51769"/>
    <w:rsid w:val="00D51E8C"/>
    <w:rsid w:val="00D51F85"/>
    <w:rsid w:val="00D52123"/>
    <w:rsid w:val="00D522D8"/>
    <w:rsid w:val="00D52539"/>
    <w:rsid w:val="00D53573"/>
    <w:rsid w:val="00D53712"/>
    <w:rsid w:val="00D53A98"/>
    <w:rsid w:val="00D53F6E"/>
    <w:rsid w:val="00D54055"/>
    <w:rsid w:val="00D54174"/>
    <w:rsid w:val="00D548CF"/>
    <w:rsid w:val="00D5491C"/>
    <w:rsid w:val="00D54CCF"/>
    <w:rsid w:val="00D554E8"/>
    <w:rsid w:val="00D55CF0"/>
    <w:rsid w:val="00D55E12"/>
    <w:rsid w:val="00D5657D"/>
    <w:rsid w:val="00D56B98"/>
    <w:rsid w:val="00D5704D"/>
    <w:rsid w:val="00D5748E"/>
    <w:rsid w:val="00D577BB"/>
    <w:rsid w:val="00D578EE"/>
    <w:rsid w:val="00D57C79"/>
    <w:rsid w:val="00D60B0C"/>
    <w:rsid w:val="00D60B39"/>
    <w:rsid w:val="00D610C4"/>
    <w:rsid w:val="00D612A9"/>
    <w:rsid w:val="00D61309"/>
    <w:rsid w:val="00D61ABF"/>
    <w:rsid w:val="00D61CE2"/>
    <w:rsid w:val="00D61E63"/>
    <w:rsid w:val="00D6201F"/>
    <w:rsid w:val="00D63253"/>
    <w:rsid w:val="00D636BE"/>
    <w:rsid w:val="00D6411E"/>
    <w:rsid w:val="00D64148"/>
    <w:rsid w:val="00D64482"/>
    <w:rsid w:val="00D6454C"/>
    <w:rsid w:val="00D64979"/>
    <w:rsid w:val="00D64A0C"/>
    <w:rsid w:val="00D65364"/>
    <w:rsid w:val="00D65C71"/>
    <w:rsid w:val="00D65DCC"/>
    <w:rsid w:val="00D6637F"/>
    <w:rsid w:val="00D664B7"/>
    <w:rsid w:val="00D66935"/>
    <w:rsid w:val="00D67313"/>
    <w:rsid w:val="00D702CA"/>
    <w:rsid w:val="00D704D1"/>
    <w:rsid w:val="00D70636"/>
    <w:rsid w:val="00D710BD"/>
    <w:rsid w:val="00D71230"/>
    <w:rsid w:val="00D712FA"/>
    <w:rsid w:val="00D71421"/>
    <w:rsid w:val="00D71E75"/>
    <w:rsid w:val="00D71EEB"/>
    <w:rsid w:val="00D72125"/>
    <w:rsid w:val="00D72678"/>
    <w:rsid w:val="00D735D0"/>
    <w:rsid w:val="00D738D2"/>
    <w:rsid w:val="00D74118"/>
    <w:rsid w:val="00D7419E"/>
    <w:rsid w:val="00D744DB"/>
    <w:rsid w:val="00D74693"/>
    <w:rsid w:val="00D74696"/>
    <w:rsid w:val="00D75688"/>
    <w:rsid w:val="00D7589B"/>
    <w:rsid w:val="00D760A2"/>
    <w:rsid w:val="00D768E7"/>
    <w:rsid w:val="00D77315"/>
    <w:rsid w:val="00D77465"/>
    <w:rsid w:val="00D776FC"/>
    <w:rsid w:val="00D777B0"/>
    <w:rsid w:val="00D77BDC"/>
    <w:rsid w:val="00D80021"/>
    <w:rsid w:val="00D807E5"/>
    <w:rsid w:val="00D80803"/>
    <w:rsid w:val="00D81310"/>
    <w:rsid w:val="00D829F6"/>
    <w:rsid w:val="00D82D15"/>
    <w:rsid w:val="00D82DF4"/>
    <w:rsid w:val="00D833BE"/>
    <w:rsid w:val="00D83974"/>
    <w:rsid w:val="00D843FC"/>
    <w:rsid w:val="00D84AD1"/>
    <w:rsid w:val="00D84C22"/>
    <w:rsid w:val="00D84DC8"/>
    <w:rsid w:val="00D8562F"/>
    <w:rsid w:val="00D858D9"/>
    <w:rsid w:val="00D85B15"/>
    <w:rsid w:val="00D85E3C"/>
    <w:rsid w:val="00D8724C"/>
    <w:rsid w:val="00D87397"/>
    <w:rsid w:val="00D8796D"/>
    <w:rsid w:val="00D879A1"/>
    <w:rsid w:val="00D87C4D"/>
    <w:rsid w:val="00D87E37"/>
    <w:rsid w:val="00D9001D"/>
    <w:rsid w:val="00D90280"/>
    <w:rsid w:val="00D90A85"/>
    <w:rsid w:val="00D91C66"/>
    <w:rsid w:val="00D92936"/>
    <w:rsid w:val="00D929A3"/>
    <w:rsid w:val="00D93004"/>
    <w:rsid w:val="00D930C0"/>
    <w:rsid w:val="00D93711"/>
    <w:rsid w:val="00D938C1"/>
    <w:rsid w:val="00D942C4"/>
    <w:rsid w:val="00D94901"/>
    <w:rsid w:val="00D95059"/>
    <w:rsid w:val="00D95413"/>
    <w:rsid w:val="00D95F2F"/>
    <w:rsid w:val="00D963A9"/>
    <w:rsid w:val="00D96479"/>
    <w:rsid w:val="00D964FA"/>
    <w:rsid w:val="00D9671D"/>
    <w:rsid w:val="00D96D2A"/>
    <w:rsid w:val="00D96D83"/>
    <w:rsid w:val="00D96F2A"/>
    <w:rsid w:val="00D9731F"/>
    <w:rsid w:val="00D97571"/>
    <w:rsid w:val="00D97A50"/>
    <w:rsid w:val="00D97C1A"/>
    <w:rsid w:val="00DA05BF"/>
    <w:rsid w:val="00DA0934"/>
    <w:rsid w:val="00DA0C2C"/>
    <w:rsid w:val="00DA132D"/>
    <w:rsid w:val="00DA193F"/>
    <w:rsid w:val="00DA1B0B"/>
    <w:rsid w:val="00DA2124"/>
    <w:rsid w:val="00DA2589"/>
    <w:rsid w:val="00DA29C7"/>
    <w:rsid w:val="00DA2AF8"/>
    <w:rsid w:val="00DA2C76"/>
    <w:rsid w:val="00DA386A"/>
    <w:rsid w:val="00DA3A43"/>
    <w:rsid w:val="00DA4584"/>
    <w:rsid w:val="00DA466E"/>
    <w:rsid w:val="00DA47A8"/>
    <w:rsid w:val="00DA51E8"/>
    <w:rsid w:val="00DA524D"/>
    <w:rsid w:val="00DA5379"/>
    <w:rsid w:val="00DA56DB"/>
    <w:rsid w:val="00DA5B81"/>
    <w:rsid w:val="00DA7241"/>
    <w:rsid w:val="00DA7A5D"/>
    <w:rsid w:val="00DA7D61"/>
    <w:rsid w:val="00DB0BB5"/>
    <w:rsid w:val="00DB14DD"/>
    <w:rsid w:val="00DB1890"/>
    <w:rsid w:val="00DB1D21"/>
    <w:rsid w:val="00DB1F2C"/>
    <w:rsid w:val="00DB203C"/>
    <w:rsid w:val="00DB26EB"/>
    <w:rsid w:val="00DB2897"/>
    <w:rsid w:val="00DB2D90"/>
    <w:rsid w:val="00DB2E73"/>
    <w:rsid w:val="00DB3592"/>
    <w:rsid w:val="00DB36B3"/>
    <w:rsid w:val="00DB46B8"/>
    <w:rsid w:val="00DB47E5"/>
    <w:rsid w:val="00DB485B"/>
    <w:rsid w:val="00DB489F"/>
    <w:rsid w:val="00DB4B47"/>
    <w:rsid w:val="00DB4C93"/>
    <w:rsid w:val="00DB5421"/>
    <w:rsid w:val="00DB5C11"/>
    <w:rsid w:val="00DB5DED"/>
    <w:rsid w:val="00DB5F2D"/>
    <w:rsid w:val="00DB64F4"/>
    <w:rsid w:val="00DB785D"/>
    <w:rsid w:val="00DB7C3F"/>
    <w:rsid w:val="00DC0172"/>
    <w:rsid w:val="00DC01C9"/>
    <w:rsid w:val="00DC0367"/>
    <w:rsid w:val="00DC039D"/>
    <w:rsid w:val="00DC04BF"/>
    <w:rsid w:val="00DC0DC8"/>
    <w:rsid w:val="00DC1496"/>
    <w:rsid w:val="00DC198B"/>
    <w:rsid w:val="00DC1993"/>
    <w:rsid w:val="00DC1BB7"/>
    <w:rsid w:val="00DC20CE"/>
    <w:rsid w:val="00DC23C9"/>
    <w:rsid w:val="00DC2894"/>
    <w:rsid w:val="00DC3052"/>
    <w:rsid w:val="00DC392E"/>
    <w:rsid w:val="00DC3F8A"/>
    <w:rsid w:val="00DC4144"/>
    <w:rsid w:val="00DC41DD"/>
    <w:rsid w:val="00DC44D6"/>
    <w:rsid w:val="00DC45A9"/>
    <w:rsid w:val="00DC5B1A"/>
    <w:rsid w:val="00DC6AB8"/>
    <w:rsid w:val="00DC6DB4"/>
    <w:rsid w:val="00DC7137"/>
    <w:rsid w:val="00DC724B"/>
    <w:rsid w:val="00DC738E"/>
    <w:rsid w:val="00DC744C"/>
    <w:rsid w:val="00DC78C8"/>
    <w:rsid w:val="00DC795E"/>
    <w:rsid w:val="00DD0154"/>
    <w:rsid w:val="00DD0482"/>
    <w:rsid w:val="00DD0533"/>
    <w:rsid w:val="00DD082D"/>
    <w:rsid w:val="00DD1537"/>
    <w:rsid w:val="00DD2A23"/>
    <w:rsid w:val="00DD3062"/>
    <w:rsid w:val="00DD32B5"/>
    <w:rsid w:val="00DD3426"/>
    <w:rsid w:val="00DD369A"/>
    <w:rsid w:val="00DD3A14"/>
    <w:rsid w:val="00DD3F4C"/>
    <w:rsid w:val="00DD46E9"/>
    <w:rsid w:val="00DD4C6D"/>
    <w:rsid w:val="00DD4EF1"/>
    <w:rsid w:val="00DD52BE"/>
    <w:rsid w:val="00DD740A"/>
    <w:rsid w:val="00DD765C"/>
    <w:rsid w:val="00DD77DD"/>
    <w:rsid w:val="00DD7F26"/>
    <w:rsid w:val="00DE0175"/>
    <w:rsid w:val="00DE0476"/>
    <w:rsid w:val="00DE08E8"/>
    <w:rsid w:val="00DE0D00"/>
    <w:rsid w:val="00DE0D18"/>
    <w:rsid w:val="00DE1208"/>
    <w:rsid w:val="00DE16CD"/>
    <w:rsid w:val="00DE220D"/>
    <w:rsid w:val="00DE22C5"/>
    <w:rsid w:val="00DE25E6"/>
    <w:rsid w:val="00DE2803"/>
    <w:rsid w:val="00DE2CD1"/>
    <w:rsid w:val="00DE3110"/>
    <w:rsid w:val="00DE31DB"/>
    <w:rsid w:val="00DE3F0E"/>
    <w:rsid w:val="00DE4F7F"/>
    <w:rsid w:val="00DE5AFD"/>
    <w:rsid w:val="00DE6492"/>
    <w:rsid w:val="00DE652F"/>
    <w:rsid w:val="00DE65AF"/>
    <w:rsid w:val="00DE6F52"/>
    <w:rsid w:val="00DE7902"/>
    <w:rsid w:val="00DF02EE"/>
    <w:rsid w:val="00DF03D9"/>
    <w:rsid w:val="00DF0517"/>
    <w:rsid w:val="00DF0830"/>
    <w:rsid w:val="00DF0FB4"/>
    <w:rsid w:val="00DF1358"/>
    <w:rsid w:val="00DF1CDA"/>
    <w:rsid w:val="00DF2183"/>
    <w:rsid w:val="00DF22CE"/>
    <w:rsid w:val="00DF2420"/>
    <w:rsid w:val="00DF264A"/>
    <w:rsid w:val="00DF280B"/>
    <w:rsid w:val="00DF28B7"/>
    <w:rsid w:val="00DF2EAD"/>
    <w:rsid w:val="00DF3079"/>
    <w:rsid w:val="00DF3345"/>
    <w:rsid w:val="00DF383D"/>
    <w:rsid w:val="00DF3BBE"/>
    <w:rsid w:val="00DF43E8"/>
    <w:rsid w:val="00DF4B3E"/>
    <w:rsid w:val="00DF4E3C"/>
    <w:rsid w:val="00DF5745"/>
    <w:rsid w:val="00DF58E2"/>
    <w:rsid w:val="00DF5F6C"/>
    <w:rsid w:val="00DF621E"/>
    <w:rsid w:val="00DF64E3"/>
    <w:rsid w:val="00DF68C0"/>
    <w:rsid w:val="00DF6936"/>
    <w:rsid w:val="00DF6E04"/>
    <w:rsid w:val="00DF726F"/>
    <w:rsid w:val="00DF7370"/>
    <w:rsid w:val="00DF73BB"/>
    <w:rsid w:val="00DF7441"/>
    <w:rsid w:val="00DF7546"/>
    <w:rsid w:val="00DF7650"/>
    <w:rsid w:val="00DF791C"/>
    <w:rsid w:val="00DF7F5A"/>
    <w:rsid w:val="00E00303"/>
    <w:rsid w:val="00E00332"/>
    <w:rsid w:val="00E0073A"/>
    <w:rsid w:val="00E008BA"/>
    <w:rsid w:val="00E00EBC"/>
    <w:rsid w:val="00E00FFD"/>
    <w:rsid w:val="00E018B7"/>
    <w:rsid w:val="00E018CE"/>
    <w:rsid w:val="00E01B12"/>
    <w:rsid w:val="00E01FE3"/>
    <w:rsid w:val="00E023F9"/>
    <w:rsid w:val="00E026FD"/>
    <w:rsid w:val="00E02A02"/>
    <w:rsid w:val="00E02AE7"/>
    <w:rsid w:val="00E02F7E"/>
    <w:rsid w:val="00E03288"/>
    <w:rsid w:val="00E037E3"/>
    <w:rsid w:val="00E04204"/>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258"/>
    <w:rsid w:val="00E12316"/>
    <w:rsid w:val="00E1277F"/>
    <w:rsid w:val="00E12E73"/>
    <w:rsid w:val="00E13491"/>
    <w:rsid w:val="00E13923"/>
    <w:rsid w:val="00E139D5"/>
    <w:rsid w:val="00E14042"/>
    <w:rsid w:val="00E14B42"/>
    <w:rsid w:val="00E14CA5"/>
    <w:rsid w:val="00E14E90"/>
    <w:rsid w:val="00E15202"/>
    <w:rsid w:val="00E1524C"/>
    <w:rsid w:val="00E152DF"/>
    <w:rsid w:val="00E1539E"/>
    <w:rsid w:val="00E15417"/>
    <w:rsid w:val="00E15505"/>
    <w:rsid w:val="00E15611"/>
    <w:rsid w:val="00E162B5"/>
    <w:rsid w:val="00E169A6"/>
    <w:rsid w:val="00E16A67"/>
    <w:rsid w:val="00E16E23"/>
    <w:rsid w:val="00E17141"/>
    <w:rsid w:val="00E171DF"/>
    <w:rsid w:val="00E17D3D"/>
    <w:rsid w:val="00E2024B"/>
    <w:rsid w:val="00E21896"/>
    <w:rsid w:val="00E219A1"/>
    <w:rsid w:val="00E21D35"/>
    <w:rsid w:val="00E21FE0"/>
    <w:rsid w:val="00E2202A"/>
    <w:rsid w:val="00E22D1B"/>
    <w:rsid w:val="00E2324A"/>
    <w:rsid w:val="00E235DB"/>
    <w:rsid w:val="00E235F5"/>
    <w:rsid w:val="00E2374A"/>
    <w:rsid w:val="00E23783"/>
    <w:rsid w:val="00E23A53"/>
    <w:rsid w:val="00E2401E"/>
    <w:rsid w:val="00E256E5"/>
    <w:rsid w:val="00E257AC"/>
    <w:rsid w:val="00E26411"/>
    <w:rsid w:val="00E264BC"/>
    <w:rsid w:val="00E26680"/>
    <w:rsid w:val="00E26AC1"/>
    <w:rsid w:val="00E2720A"/>
    <w:rsid w:val="00E273E9"/>
    <w:rsid w:val="00E27AE8"/>
    <w:rsid w:val="00E3008F"/>
    <w:rsid w:val="00E301BE"/>
    <w:rsid w:val="00E307B6"/>
    <w:rsid w:val="00E315DF"/>
    <w:rsid w:val="00E316F5"/>
    <w:rsid w:val="00E32E9C"/>
    <w:rsid w:val="00E336FD"/>
    <w:rsid w:val="00E339F2"/>
    <w:rsid w:val="00E33C48"/>
    <w:rsid w:val="00E34EBE"/>
    <w:rsid w:val="00E34F85"/>
    <w:rsid w:val="00E36093"/>
    <w:rsid w:val="00E368AE"/>
    <w:rsid w:val="00E37AE3"/>
    <w:rsid w:val="00E37ECD"/>
    <w:rsid w:val="00E40BF8"/>
    <w:rsid w:val="00E410C7"/>
    <w:rsid w:val="00E41522"/>
    <w:rsid w:val="00E4154D"/>
    <w:rsid w:val="00E4196F"/>
    <w:rsid w:val="00E41A87"/>
    <w:rsid w:val="00E41AD6"/>
    <w:rsid w:val="00E41B01"/>
    <w:rsid w:val="00E42017"/>
    <w:rsid w:val="00E42256"/>
    <w:rsid w:val="00E423E2"/>
    <w:rsid w:val="00E424C7"/>
    <w:rsid w:val="00E426E5"/>
    <w:rsid w:val="00E42730"/>
    <w:rsid w:val="00E43060"/>
    <w:rsid w:val="00E4363A"/>
    <w:rsid w:val="00E440D0"/>
    <w:rsid w:val="00E447F9"/>
    <w:rsid w:val="00E4575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28F9"/>
    <w:rsid w:val="00E53522"/>
    <w:rsid w:val="00E545FA"/>
    <w:rsid w:val="00E546E8"/>
    <w:rsid w:val="00E5496E"/>
    <w:rsid w:val="00E55854"/>
    <w:rsid w:val="00E55BA5"/>
    <w:rsid w:val="00E55C15"/>
    <w:rsid w:val="00E55D48"/>
    <w:rsid w:val="00E564A1"/>
    <w:rsid w:val="00E56707"/>
    <w:rsid w:val="00E56ACD"/>
    <w:rsid w:val="00E57279"/>
    <w:rsid w:val="00E5765E"/>
    <w:rsid w:val="00E57739"/>
    <w:rsid w:val="00E579C2"/>
    <w:rsid w:val="00E57CE5"/>
    <w:rsid w:val="00E57D09"/>
    <w:rsid w:val="00E60289"/>
    <w:rsid w:val="00E6045F"/>
    <w:rsid w:val="00E60CA2"/>
    <w:rsid w:val="00E62196"/>
    <w:rsid w:val="00E628AD"/>
    <w:rsid w:val="00E62908"/>
    <w:rsid w:val="00E62914"/>
    <w:rsid w:val="00E634B0"/>
    <w:rsid w:val="00E64339"/>
    <w:rsid w:val="00E64DAA"/>
    <w:rsid w:val="00E656C5"/>
    <w:rsid w:val="00E65D5F"/>
    <w:rsid w:val="00E66031"/>
    <w:rsid w:val="00E66B64"/>
    <w:rsid w:val="00E66B66"/>
    <w:rsid w:val="00E66B76"/>
    <w:rsid w:val="00E67584"/>
    <w:rsid w:val="00E67669"/>
    <w:rsid w:val="00E677BD"/>
    <w:rsid w:val="00E67874"/>
    <w:rsid w:val="00E67956"/>
    <w:rsid w:val="00E67AE7"/>
    <w:rsid w:val="00E7011C"/>
    <w:rsid w:val="00E708BC"/>
    <w:rsid w:val="00E70C34"/>
    <w:rsid w:val="00E70C44"/>
    <w:rsid w:val="00E7120C"/>
    <w:rsid w:val="00E7138D"/>
    <w:rsid w:val="00E718C4"/>
    <w:rsid w:val="00E7205A"/>
    <w:rsid w:val="00E7220D"/>
    <w:rsid w:val="00E7242F"/>
    <w:rsid w:val="00E7273B"/>
    <w:rsid w:val="00E72B6E"/>
    <w:rsid w:val="00E72BD9"/>
    <w:rsid w:val="00E7322D"/>
    <w:rsid w:val="00E736C6"/>
    <w:rsid w:val="00E73AF9"/>
    <w:rsid w:val="00E742F4"/>
    <w:rsid w:val="00E74B6D"/>
    <w:rsid w:val="00E74BE2"/>
    <w:rsid w:val="00E75976"/>
    <w:rsid w:val="00E75E5C"/>
    <w:rsid w:val="00E760FF"/>
    <w:rsid w:val="00E76384"/>
    <w:rsid w:val="00E76E92"/>
    <w:rsid w:val="00E77205"/>
    <w:rsid w:val="00E773E0"/>
    <w:rsid w:val="00E775E3"/>
    <w:rsid w:val="00E77A45"/>
    <w:rsid w:val="00E80392"/>
    <w:rsid w:val="00E80693"/>
    <w:rsid w:val="00E80E6D"/>
    <w:rsid w:val="00E812F5"/>
    <w:rsid w:val="00E8154B"/>
    <w:rsid w:val="00E816C2"/>
    <w:rsid w:val="00E81F67"/>
    <w:rsid w:val="00E82619"/>
    <w:rsid w:val="00E82968"/>
    <w:rsid w:val="00E8357D"/>
    <w:rsid w:val="00E836B7"/>
    <w:rsid w:val="00E8373C"/>
    <w:rsid w:val="00E8391B"/>
    <w:rsid w:val="00E83967"/>
    <w:rsid w:val="00E839AD"/>
    <w:rsid w:val="00E83C7E"/>
    <w:rsid w:val="00E83F3C"/>
    <w:rsid w:val="00E83FCE"/>
    <w:rsid w:val="00E84570"/>
    <w:rsid w:val="00E846CA"/>
    <w:rsid w:val="00E8487A"/>
    <w:rsid w:val="00E856E5"/>
    <w:rsid w:val="00E85726"/>
    <w:rsid w:val="00E858C5"/>
    <w:rsid w:val="00E85E2B"/>
    <w:rsid w:val="00E8634C"/>
    <w:rsid w:val="00E872A7"/>
    <w:rsid w:val="00E873B9"/>
    <w:rsid w:val="00E876FE"/>
    <w:rsid w:val="00E878CC"/>
    <w:rsid w:val="00E87A65"/>
    <w:rsid w:val="00E87A7D"/>
    <w:rsid w:val="00E87EAD"/>
    <w:rsid w:val="00E901AB"/>
    <w:rsid w:val="00E90AF8"/>
    <w:rsid w:val="00E91FC6"/>
    <w:rsid w:val="00E923FD"/>
    <w:rsid w:val="00E924F7"/>
    <w:rsid w:val="00E9292A"/>
    <w:rsid w:val="00E932DA"/>
    <w:rsid w:val="00E9353E"/>
    <w:rsid w:val="00E94687"/>
    <w:rsid w:val="00E947B9"/>
    <w:rsid w:val="00E951ED"/>
    <w:rsid w:val="00E9585A"/>
    <w:rsid w:val="00E95A46"/>
    <w:rsid w:val="00E95DD9"/>
    <w:rsid w:val="00E96341"/>
    <w:rsid w:val="00E9647F"/>
    <w:rsid w:val="00E967D3"/>
    <w:rsid w:val="00E967EA"/>
    <w:rsid w:val="00E96C76"/>
    <w:rsid w:val="00E96CB9"/>
    <w:rsid w:val="00E9721B"/>
    <w:rsid w:val="00E97299"/>
    <w:rsid w:val="00E97671"/>
    <w:rsid w:val="00E97C21"/>
    <w:rsid w:val="00EA02B8"/>
    <w:rsid w:val="00EA05D9"/>
    <w:rsid w:val="00EA1521"/>
    <w:rsid w:val="00EA16C4"/>
    <w:rsid w:val="00EA19E9"/>
    <w:rsid w:val="00EA214F"/>
    <w:rsid w:val="00EA2418"/>
    <w:rsid w:val="00EA2443"/>
    <w:rsid w:val="00EA24A3"/>
    <w:rsid w:val="00EA3333"/>
    <w:rsid w:val="00EA361C"/>
    <w:rsid w:val="00EA369D"/>
    <w:rsid w:val="00EA3B6D"/>
    <w:rsid w:val="00EA3C45"/>
    <w:rsid w:val="00EA3EF5"/>
    <w:rsid w:val="00EA411E"/>
    <w:rsid w:val="00EA4665"/>
    <w:rsid w:val="00EA4C4D"/>
    <w:rsid w:val="00EA4F2E"/>
    <w:rsid w:val="00EA539E"/>
    <w:rsid w:val="00EA6415"/>
    <w:rsid w:val="00EA641F"/>
    <w:rsid w:val="00EA647B"/>
    <w:rsid w:val="00EA64F1"/>
    <w:rsid w:val="00EA670C"/>
    <w:rsid w:val="00EA6A5A"/>
    <w:rsid w:val="00EA6A95"/>
    <w:rsid w:val="00EA714D"/>
    <w:rsid w:val="00EA7386"/>
    <w:rsid w:val="00EA790B"/>
    <w:rsid w:val="00EB01C3"/>
    <w:rsid w:val="00EB0A72"/>
    <w:rsid w:val="00EB19E0"/>
    <w:rsid w:val="00EB1C21"/>
    <w:rsid w:val="00EB249C"/>
    <w:rsid w:val="00EB33B0"/>
    <w:rsid w:val="00EB3B36"/>
    <w:rsid w:val="00EB42A7"/>
    <w:rsid w:val="00EB435F"/>
    <w:rsid w:val="00EB54B9"/>
    <w:rsid w:val="00EB5649"/>
    <w:rsid w:val="00EB5754"/>
    <w:rsid w:val="00EB5979"/>
    <w:rsid w:val="00EB5A80"/>
    <w:rsid w:val="00EB5CAA"/>
    <w:rsid w:val="00EB6151"/>
    <w:rsid w:val="00EB644D"/>
    <w:rsid w:val="00EB675E"/>
    <w:rsid w:val="00EB6BB7"/>
    <w:rsid w:val="00EB6DDA"/>
    <w:rsid w:val="00EB780D"/>
    <w:rsid w:val="00EB7BA7"/>
    <w:rsid w:val="00EB7BF0"/>
    <w:rsid w:val="00EB7DEC"/>
    <w:rsid w:val="00EB7FBE"/>
    <w:rsid w:val="00EC07DD"/>
    <w:rsid w:val="00EC093F"/>
    <w:rsid w:val="00EC0C35"/>
    <w:rsid w:val="00EC0D7C"/>
    <w:rsid w:val="00EC1115"/>
    <w:rsid w:val="00EC11A8"/>
    <w:rsid w:val="00EC19D7"/>
    <w:rsid w:val="00EC2131"/>
    <w:rsid w:val="00EC2591"/>
    <w:rsid w:val="00EC2BF5"/>
    <w:rsid w:val="00EC2E5A"/>
    <w:rsid w:val="00EC2F2F"/>
    <w:rsid w:val="00EC34CF"/>
    <w:rsid w:val="00EC3652"/>
    <w:rsid w:val="00EC3D03"/>
    <w:rsid w:val="00EC4522"/>
    <w:rsid w:val="00EC4915"/>
    <w:rsid w:val="00EC5199"/>
    <w:rsid w:val="00EC616B"/>
    <w:rsid w:val="00EC6262"/>
    <w:rsid w:val="00EC6827"/>
    <w:rsid w:val="00EC6D38"/>
    <w:rsid w:val="00EC7F14"/>
    <w:rsid w:val="00EC7FC4"/>
    <w:rsid w:val="00ED00A3"/>
    <w:rsid w:val="00ED0190"/>
    <w:rsid w:val="00ED031A"/>
    <w:rsid w:val="00ED0EC3"/>
    <w:rsid w:val="00ED19A2"/>
    <w:rsid w:val="00ED2AA7"/>
    <w:rsid w:val="00ED2B2B"/>
    <w:rsid w:val="00ED2EBD"/>
    <w:rsid w:val="00ED3078"/>
    <w:rsid w:val="00ED3187"/>
    <w:rsid w:val="00ED3222"/>
    <w:rsid w:val="00ED35A7"/>
    <w:rsid w:val="00ED379E"/>
    <w:rsid w:val="00ED3B24"/>
    <w:rsid w:val="00ED3BB6"/>
    <w:rsid w:val="00ED415E"/>
    <w:rsid w:val="00ED4305"/>
    <w:rsid w:val="00ED450E"/>
    <w:rsid w:val="00ED473B"/>
    <w:rsid w:val="00ED4969"/>
    <w:rsid w:val="00ED56D3"/>
    <w:rsid w:val="00ED6506"/>
    <w:rsid w:val="00ED6852"/>
    <w:rsid w:val="00ED7770"/>
    <w:rsid w:val="00ED78E4"/>
    <w:rsid w:val="00ED7A65"/>
    <w:rsid w:val="00EDB18C"/>
    <w:rsid w:val="00EE0259"/>
    <w:rsid w:val="00EE0409"/>
    <w:rsid w:val="00EE0529"/>
    <w:rsid w:val="00EE1043"/>
    <w:rsid w:val="00EE1470"/>
    <w:rsid w:val="00EE1A88"/>
    <w:rsid w:val="00EE1CA1"/>
    <w:rsid w:val="00EE220A"/>
    <w:rsid w:val="00EE2448"/>
    <w:rsid w:val="00EE249B"/>
    <w:rsid w:val="00EE2853"/>
    <w:rsid w:val="00EE3012"/>
    <w:rsid w:val="00EE34EE"/>
    <w:rsid w:val="00EE352A"/>
    <w:rsid w:val="00EE4A0C"/>
    <w:rsid w:val="00EE4A62"/>
    <w:rsid w:val="00EE526A"/>
    <w:rsid w:val="00EE5824"/>
    <w:rsid w:val="00EE5F9E"/>
    <w:rsid w:val="00EE616C"/>
    <w:rsid w:val="00EE627B"/>
    <w:rsid w:val="00EE7A5E"/>
    <w:rsid w:val="00EF0685"/>
    <w:rsid w:val="00EF0DE4"/>
    <w:rsid w:val="00EF16CA"/>
    <w:rsid w:val="00EF1C9B"/>
    <w:rsid w:val="00EF1CE4"/>
    <w:rsid w:val="00EF26BD"/>
    <w:rsid w:val="00EF271D"/>
    <w:rsid w:val="00EF2B66"/>
    <w:rsid w:val="00EF3296"/>
    <w:rsid w:val="00EF3ECD"/>
    <w:rsid w:val="00EF3FBA"/>
    <w:rsid w:val="00EF4033"/>
    <w:rsid w:val="00EF4A41"/>
    <w:rsid w:val="00EF57CD"/>
    <w:rsid w:val="00EF5B02"/>
    <w:rsid w:val="00EF5D36"/>
    <w:rsid w:val="00EF5F34"/>
    <w:rsid w:val="00EF618B"/>
    <w:rsid w:val="00EF66FC"/>
    <w:rsid w:val="00EF6B68"/>
    <w:rsid w:val="00EF6B9A"/>
    <w:rsid w:val="00EF72D1"/>
    <w:rsid w:val="00EF7936"/>
    <w:rsid w:val="00EF7D7E"/>
    <w:rsid w:val="00F00220"/>
    <w:rsid w:val="00F007D0"/>
    <w:rsid w:val="00F00C01"/>
    <w:rsid w:val="00F01025"/>
    <w:rsid w:val="00F01043"/>
    <w:rsid w:val="00F01258"/>
    <w:rsid w:val="00F0135B"/>
    <w:rsid w:val="00F01FD1"/>
    <w:rsid w:val="00F0247E"/>
    <w:rsid w:val="00F02E5C"/>
    <w:rsid w:val="00F02E73"/>
    <w:rsid w:val="00F03088"/>
    <w:rsid w:val="00F03091"/>
    <w:rsid w:val="00F03789"/>
    <w:rsid w:val="00F05459"/>
    <w:rsid w:val="00F05514"/>
    <w:rsid w:val="00F056F1"/>
    <w:rsid w:val="00F063A1"/>
    <w:rsid w:val="00F06CF5"/>
    <w:rsid w:val="00F07B66"/>
    <w:rsid w:val="00F10028"/>
    <w:rsid w:val="00F10140"/>
    <w:rsid w:val="00F103D4"/>
    <w:rsid w:val="00F107E3"/>
    <w:rsid w:val="00F109C7"/>
    <w:rsid w:val="00F11525"/>
    <w:rsid w:val="00F11BAF"/>
    <w:rsid w:val="00F11CE3"/>
    <w:rsid w:val="00F12825"/>
    <w:rsid w:val="00F12D68"/>
    <w:rsid w:val="00F132DC"/>
    <w:rsid w:val="00F135DA"/>
    <w:rsid w:val="00F13644"/>
    <w:rsid w:val="00F13A9A"/>
    <w:rsid w:val="00F13B27"/>
    <w:rsid w:val="00F13FD6"/>
    <w:rsid w:val="00F13FE2"/>
    <w:rsid w:val="00F14AB5"/>
    <w:rsid w:val="00F14D13"/>
    <w:rsid w:val="00F1592A"/>
    <w:rsid w:val="00F15AF3"/>
    <w:rsid w:val="00F15C07"/>
    <w:rsid w:val="00F15CE6"/>
    <w:rsid w:val="00F16213"/>
    <w:rsid w:val="00F16559"/>
    <w:rsid w:val="00F16672"/>
    <w:rsid w:val="00F16E77"/>
    <w:rsid w:val="00F16E9B"/>
    <w:rsid w:val="00F16FDF"/>
    <w:rsid w:val="00F17672"/>
    <w:rsid w:val="00F179D0"/>
    <w:rsid w:val="00F17D37"/>
    <w:rsid w:val="00F17DA4"/>
    <w:rsid w:val="00F17DCE"/>
    <w:rsid w:val="00F21BE9"/>
    <w:rsid w:val="00F22492"/>
    <w:rsid w:val="00F226F7"/>
    <w:rsid w:val="00F22750"/>
    <w:rsid w:val="00F22B0A"/>
    <w:rsid w:val="00F22B99"/>
    <w:rsid w:val="00F23455"/>
    <w:rsid w:val="00F23A49"/>
    <w:rsid w:val="00F23CA1"/>
    <w:rsid w:val="00F2401A"/>
    <w:rsid w:val="00F247C5"/>
    <w:rsid w:val="00F24A60"/>
    <w:rsid w:val="00F24B19"/>
    <w:rsid w:val="00F257BB"/>
    <w:rsid w:val="00F26211"/>
    <w:rsid w:val="00F2646F"/>
    <w:rsid w:val="00F264A0"/>
    <w:rsid w:val="00F264E5"/>
    <w:rsid w:val="00F2696E"/>
    <w:rsid w:val="00F26E33"/>
    <w:rsid w:val="00F26ECD"/>
    <w:rsid w:val="00F2730C"/>
    <w:rsid w:val="00F27425"/>
    <w:rsid w:val="00F27541"/>
    <w:rsid w:val="00F27684"/>
    <w:rsid w:val="00F27E65"/>
    <w:rsid w:val="00F30EE7"/>
    <w:rsid w:val="00F31720"/>
    <w:rsid w:val="00F318BA"/>
    <w:rsid w:val="00F318CC"/>
    <w:rsid w:val="00F31AC1"/>
    <w:rsid w:val="00F31DEA"/>
    <w:rsid w:val="00F31E8E"/>
    <w:rsid w:val="00F32577"/>
    <w:rsid w:val="00F32C6F"/>
    <w:rsid w:val="00F32E3C"/>
    <w:rsid w:val="00F338D8"/>
    <w:rsid w:val="00F33B08"/>
    <w:rsid w:val="00F33E87"/>
    <w:rsid w:val="00F34096"/>
    <w:rsid w:val="00F34116"/>
    <w:rsid w:val="00F34129"/>
    <w:rsid w:val="00F341FF"/>
    <w:rsid w:val="00F349D4"/>
    <w:rsid w:val="00F34C4A"/>
    <w:rsid w:val="00F34D22"/>
    <w:rsid w:val="00F3526A"/>
    <w:rsid w:val="00F356D2"/>
    <w:rsid w:val="00F35A6A"/>
    <w:rsid w:val="00F35C3B"/>
    <w:rsid w:val="00F365A8"/>
    <w:rsid w:val="00F3697D"/>
    <w:rsid w:val="00F36A95"/>
    <w:rsid w:val="00F36F01"/>
    <w:rsid w:val="00F37264"/>
    <w:rsid w:val="00F37349"/>
    <w:rsid w:val="00F37D99"/>
    <w:rsid w:val="00F404A7"/>
    <w:rsid w:val="00F405C9"/>
    <w:rsid w:val="00F40A19"/>
    <w:rsid w:val="00F40C29"/>
    <w:rsid w:val="00F40F12"/>
    <w:rsid w:val="00F41072"/>
    <w:rsid w:val="00F414AB"/>
    <w:rsid w:val="00F414CD"/>
    <w:rsid w:val="00F414F8"/>
    <w:rsid w:val="00F4169C"/>
    <w:rsid w:val="00F416E4"/>
    <w:rsid w:val="00F41722"/>
    <w:rsid w:val="00F41AC3"/>
    <w:rsid w:val="00F424DB"/>
    <w:rsid w:val="00F42E4F"/>
    <w:rsid w:val="00F43603"/>
    <w:rsid w:val="00F43664"/>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8B3"/>
    <w:rsid w:val="00F50CEB"/>
    <w:rsid w:val="00F50E6D"/>
    <w:rsid w:val="00F51285"/>
    <w:rsid w:val="00F51366"/>
    <w:rsid w:val="00F51697"/>
    <w:rsid w:val="00F518EF"/>
    <w:rsid w:val="00F53109"/>
    <w:rsid w:val="00F53117"/>
    <w:rsid w:val="00F534AD"/>
    <w:rsid w:val="00F539DD"/>
    <w:rsid w:val="00F53C9E"/>
    <w:rsid w:val="00F53FA9"/>
    <w:rsid w:val="00F54824"/>
    <w:rsid w:val="00F54B2F"/>
    <w:rsid w:val="00F54D09"/>
    <w:rsid w:val="00F55486"/>
    <w:rsid w:val="00F55B14"/>
    <w:rsid w:val="00F55D7D"/>
    <w:rsid w:val="00F560EA"/>
    <w:rsid w:val="00F56627"/>
    <w:rsid w:val="00F566F6"/>
    <w:rsid w:val="00F56C91"/>
    <w:rsid w:val="00F56CE1"/>
    <w:rsid w:val="00F57031"/>
    <w:rsid w:val="00F57532"/>
    <w:rsid w:val="00F57B0C"/>
    <w:rsid w:val="00F6003E"/>
    <w:rsid w:val="00F6038F"/>
    <w:rsid w:val="00F60839"/>
    <w:rsid w:val="00F60D18"/>
    <w:rsid w:val="00F6177A"/>
    <w:rsid w:val="00F6186F"/>
    <w:rsid w:val="00F61C98"/>
    <w:rsid w:val="00F61DD5"/>
    <w:rsid w:val="00F62745"/>
    <w:rsid w:val="00F62833"/>
    <w:rsid w:val="00F62AE5"/>
    <w:rsid w:val="00F62B07"/>
    <w:rsid w:val="00F62D01"/>
    <w:rsid w:val="00F62EE5"/>
    <w:rsid w:val="00F63965"/>
    <w:rsid w:val="00F63BB0"/>
    <w:rsid w:val="00F64656"/>
    <w:rsid w:val="00F64C7D"/>
    <w:rsid w:val="00F66257"/>
    <w:rsid w:val="00F66746"/>
    <w:rsid w:val="00F667B9"/>
    <w:rsid w:val="00F669C5"/>
    <w:rsid w:val="00F66AA4"/>
    <w:rsid w:val="00F672FF"/>
    <w:rsid w:val="00F67312"/>
    <w:rsid w:val="00F67412"/>
    <w:rsid w:val="00F67C1B"/>
    <w:rsid w:val="00F67F40"/>
    <w:rsid w:val="00F67F4D"/>
    <w:rsid w:val="00F70195"/>
    <w:rsid w:val="00F70FC0"/>
    <w:rsid w:val="00F7140A"/>
    <w:rsid w:val="00F71487"/>
    <w:rsid w:val="00F715E7"/>
    <w:rsid w:val="00F716B0"/>
    <w:rsid w:val="00F721E2"/>
    <w:rsid w:val="00F72602"/>
    <w:rsid w:val="00F72DEA"/>
    <w:rsid w:val="00F7301D"/>
    <w:rsid w:val="00F74ABA"/>
    <w:rsid w:val="00F75340"/>
    <w:rsid w:val="00F75710"/>
    <w:rsid w:val="00F75739"/>
    <w:rsid w:val="00F75AC9"/>
    <w:rsid w:val="00F75C20"/>
    <w:rsid w:val="00F75D26"/>
    <w:rsid w:val="00F75ED1"/>
    <w:rsid w:val="00F76413"/>
    <w:rsid w:val="00F76F00"/>
    <w:rsid w:val="00F7731B"/>
    <w:rsid w:val="00F77814"/>
    <w:rsid w:val="00F7791B"/>
    <w:rsid w:val="00F77D65"/>
    <w:rsid w:val="00F803B0"/>
    <w:rsid w:val="00F80409"/>
    <w:rsid w:val="00F8065B"/>
    <w:rsid w:val="00F8086E"/>
    <w:rsid w:val="00F80C31"/>
    <w:rsid w:val="00F80E14"/>
    <w:rsid w:val="00F80E25"/>
    <w:rsid w:val="00F81524"/>
    <w:rsid w:val="00F822FE"/>
    <w:rsid w:val="00F82562"/>
    <w:rsid w:val="00F828A2"/>
    <w:rsid w:val="00F82EB5"/>
    <w:rsid w:val="00F82FF9"/>
    <w:rsid w:val="00F83142"/>
    <w:rsid w:val="00F83362"/>
    <w:rsid w:val="00F84101"/>
    <w:rsid w:val="00F84583"/>
    <w:rsid w:val="00F8520A"/>
    <w:rsid w:val="00F8600C"/>
    <w:rsid w:val="00F863C1"/>
    <w:rsid w:val="00F86631"/>
    <w:rsid w:val="00F869B7"/>
    <w:rsid w:val="00F86E68"/>
    <w:rsid w:val="00F86EF5"/>
    <w:rsid w:val="00F875C4"/>
    <w:rsid w:val="00F876E5"/>
    <w:rsid w:val="00F9005C"/>
    <w:rsid w:val="00F903B1"/>
    <w:rsid w:val="00F904AE"/>
    <w:rsid w:val="00F90826"/>
    <w:rsid w:val="00F91B2C"/>
    <w:rsid w:val="00F91CBA"/>
    <w:rsid w:val="00F91DF2"/>
    <w:rsid w:val="00F92513"/>
    <w:rsid w:val="00F925C6"/>
    <w:rsid w:val="00F9294C"/>
    <w:rsid w:val="00F92E06"/>
    <w:rsid w:val="00F92F98"/>
    <w:rsid w:val="00F93AEB"/>
    <w:rsid w:val="00F94CD4"/>
    <w:rsid w:val="00F9506A"/>
    <w:rsid w:val="00F9518B"/>
    <w:rsid w:val="00F955CD"/>
    <w:rsid w:val="00F95B03"/>
    <w:rsid w:val="00F96026"/>
    <w:rsid w:val="00F96230"/>
    <w:rsid w:val="00F96B57"/>
    <w:rsid w:val="00F978A7"/>
    <w:rsid w:val="00F97B16"/>
    <w:rsid w:val="00F97CE1"/>
    <w:rsid w:val="00F97D6C"/>
    <w:rsid w:val="00FA0966"/>
    <w:rsid w:val="00FA0EA9"/>
    <w:rsid w:val="00FA1071"/>
    <w:rsid w:val="00FA1419"/>
    <w:rsid w:val="00FA1755"/>
    <w:rsid w:val="00FA18F2"/>
    <w:rsid w:val="00FA208B"/>
    <w:rsid w:val="00FA267A"/>
    <w:rsid w:val="00FA280A"/>
    <w:rsid w:val="00FA3275"/>
    <w:rsid w:val="00FA368A"/>
    <w:rsid w:val="00FA36F0"/>
    <w:rsid w:val="00FA3832"/>
    <w:rsid w:val="00FA3C90"/>
    <w:rsid w:val="00FA3E11"/>
    <w:rsid w:val="00FA3EBF"/>
    <w:rsid w:val="00FA3FA4"/>
    <w:rsid w:val="00FA452E"/>
    <w:rsid w:val="00FA4C90"/>
    <w:rsid w:val="00FA4EEC"/>
    <w:rsid w:val="00FA5127"/>
    <w:rsid w:val="00FA68AF"/>
    <w:rsid w:val="00FA6905"/>
    <w:rsid w:val="00FA6B87"/>
    <w:rsid w:val="00FA6EDB"/>
    <w:rsid w:val="00FA7400"/>
    <w:rsid w:val="00FA7667"/>
    <w:rsid w:val="00FA7A01"/>
    <w:rsid w:val="00FB03E9"/>
    <w:rsid w:val="00FB08DC"/>
    <w:rsid w:val="00FB1107"/>
    <w:rsid w:val="00FB1250"/>
    <w:rsid w:val="00FB20A9"/>
    <w:rsid w:val="00FB231E"/>
    <w:rsid w:val="00FB28CB"/>
    <w:rsid w:val="00FB28CF"/>
    <w:rsid w:val="00FB2F2E"/>
    <w:rsid w:val="00FB37C3"/>
    <w:rsid w:val="00FB4456"/>
    <w:rsid w:val="00FB4A52"/>
    <w:rsid w:val="00FB4D43"/>
    <w:rsid w:val="00FB5485"/>
    <w:rsid w:val="00FB5C81"/>
    <w:rsid w:val="00FB5D74"/>
    <w:rsid w:val="00FB5F5C"/>
    <w:rsid w:val="00FB6220"/>
    <w:rsid w:val="00FB64BA"/>
    <w:rsid w:val="00FB6981"/>
    <w:rsid w:val="00FB6999"/>
    <w:rsid w:val="00FB6D84"/>
    <w:rsid w:val="00FB7076"/>
    <w:rsid w:val="00FB7543"/>
    <w:rsid w:val="00FB75E0"/>
    <w:rsid w:val="00FB75FC"/>
    <w:rsid w:val="00FB7A09"/>
    <w:rsid w:val="00FB7D7A"/>
    <w:rsid w:val="00FC0304"/>
    <w:rsid w:val="00FC0316"/>
    <w:rsid w:val="00FC07AC"/>
    <w:rsid w:val="00FC0936"/>
    <w:rsid w:val="00FC0B7F"/>
    <w:rsid w:val="00FC1093"/>
    <w:rsid w:val="00FC1673"/>
    <w:rsid w:val="00FC1BE4"/>
    <w:rsid w:val="00FC21CD"/>
    <w:rsid w:val="00FC25E0"/>
    <w:rsid w:val="00FC3406"/>
    <w:rsid w:val="00FC3598"/>
    <w:rsid w:val="00FC3A0E"/>
    <w:rsid w:val="00FC3B9D"/>
    <w:rsid w:val="00FC4136"/>
    <w:rsid w:val="00FC42E1"/>
    <w:rsid w:val="00FC4607"/>
    <w:rsid w:val="00FC5D45"/>
    <w:rsid w:val="00FC5E78"/>
    <w:rsid w:val="00FC6082"/>
    <w:rsid w:val="00FC65A3"/>
    <w:rsid w:val="00FC688A"/>
    <w:rsid w:val="00FC691C"/>
    <w:rsid w:val="00FC69B4"/>
    <w:rsid w:val="00FC6CBD"/>
    <w:rsid w:val="00FD046D"/>
    <w:rsid w:val="00FD0A3A"/>
    <w:rsid w:val="00FD14BA"/>
    <w:rsid w:val="00FD16AF"/>
    <w:rsid w:val="00FD18F7"/>
    <w:rsid w:val="00FD1D43"/>
    <w:rsid w:val="00FD1F4D"/>
    <w:rsid w:val="00FD2218"/>
    <w:rsid w:val="00FD23F5"/>
    <w:rsid w:val="00FD28C6"/>
    <w:rsid w:val="00FD2A3E"/>
    <w:rsid w:val="00FD3177"/>
    <w:rsid w:val="00FD3766"/>
    <w:rsid w:val="00FD3BCE"/>
    <w:rsid w:val="00FD496E"/>
    <w:rsid w:val="00FD49D2"/>
    <w:rsid w:val="00FD4EA9"/>
    <w:rsid w:val="00FD5091"/>
    <w:rsid w:val="00FD546E"/>
    <w:rsid w:val="00FD5869"/>
    <w:rsid w:val="00FD5A05"/>
    <w:rsid w:val="00FD665B"/>
    <w:rsid w:val="00FD6D94"/>
    <w:rsid w:val="00FD6FFE"/>
    <w:rsid w:val="00FD7077"/>
    <w:rsid w:val="00FD7689"/>
    <w:rsid w:val="00FD7766"/>
    <w:rsid w:val="00FD7DC4"/>
    <w:rsid w:val="00FE0174"/>
    <w:rsid w:val="00FE029F"/>
    <w:rsid w:val="00FE06E9"/>
    <w:rsid w:val="00FE0F1F"/>
    <w:rsid w:val="00FE1050"/>
    <w:rsid w:val="00FE116B"/>
    <w:rsid w:val="00FE153D"/>
    <w:rsid w:val="00FE1DD3"/>
    <w:rsid w:val="00FE1F34"/>
    <w:rsid w:val="00FE21F3"/>
    <w:rsid w:val="00FE2700"/>
    <w:rsid w:val="00FE27F4"/>
    <w:rsid w:val="00FE2CCF"/>
    <w:rsid w:val="00FE3184"/>
    <w:rsid w:val="00FE374D"/>
    <w:rsid w:val="00FE37FF"/>
    <w:rsid w:val="00FE3887"/>
    <w:rsid w:val="00FE3BFD"/>
    <w:rsid w:val="00FE3D22"/>
    <w:rsid w:val="00FE41B2"/>
    <w:rsid w:val="00FE42BA"/>
    <w:rsid w:val="00FE5BBC"/>
    <w:rsid w:val="00FE5C9E"/>
    <w:rsid w:val="00FE5DEC"/>
    <w:rsid w:val="00FE6509"/>
    <w:rsid w:val="00FE6638"/>
    <w:rsid w:val="00FE69B0"/>
    <w:rsid w:val="00FE77ED"/>
    <w:rsid w:val="00FE78BE"/>
    <w:rsid w:val="00FE7938"/>
    <w:rsid w:val="00FE7D6B"/>
    <w:rsid w:val="00FF05EF"/>
    <w:rsid w:val="00FF0708"/>
    <w:rsid w:val="00FF0E46"/>
    <w:rsid w:val="00FF0ED1"/>
    <w:rsid w:val="00FF1B0B"/>
    <w:rsid w:val="00FF1D05"/>
    <w:rsid w:val="00FF1FBA"/>
    <w:rsid w:val="00FF2773"/>
    <w:rsid w:val="00FF2B42"/>
    <w:rsid w:val="00FF322C"/>
    <w:rsid w:val="00FF3685"/>
    <w:rsid w:val="00FF3928"/>
    <w:rsid w:val="00FF3B3B"/>
    <w:rsid w:val="00FF3EF8"/>
    <w:rsid w:val="00FF3F39"/>
    <w:rsid w:val="00FF40B8"/>
    <w:rsid w:val="00FF454E"/>
    <w:rsid w:val="00FF507F"/>
    <w:rsid w:val="00FF5D4D"/>
    <w:rsid w:val="00FF634E"/>
    <w:rsid w:val="00FF649E"/>
    <w:rsid w:val="00FF690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DADAB2"/>
    <w:rsid w:val="04E58D73"/>
    <w:rsid w:val="0513B515"/>
    <w:rsid w:val="052E0D1A"/>
    <w:rsid w:val="0544F92F"/>
    <w:rsid w:val="05562397"/>
    <w:rsid w:val="055AB46E"/>
    <w:rsid w:val="057131D8"/>
    <w:rsid w:val="0586454F"/>
    <w:rsid w:val="058EBA54"/>
    <w:rsid w:val="05937A51"/>
    <w:rsid w:val="0595E2B6"/>
    <w:rsid w:val="05B482E3"/>
    <w:rsid w:val="05CAF192"/>
    <w:rsid w:val="05E708B5"/>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07C445"/>
    <w:rsid w:val="071B4117"/>
    <w:rsid w:val="0741C071"/>
    <w:rsid w:val="0771D013"/>
    <w:rsid w:val="0782A87C"/>
    <w:rsid w:val="07875FFE"/>
    <w:rsid w:val="07894714"/>
    <w:rsid w:val="07908837"/>
    <w:rsid w:val="07A82C12"/>
    <w:rsid w:val="07AA743C"/>
    <w:rsid w:val="07E3698E"/>
    <w:rsid w:val="07F04484"/>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BFDB1C7"/>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8F75A7"/>
    <w:rsid w:val="0E9ADCDA"/>
    <w:rsid w:val="0EDC04E0"/>
    <w:rsid w:val="0EE9D81C"/>
    <w:rsid w:val="0EF7F1DA"/>
    <w:rsid w:val="0EFDADC4"/>
    <w:rsid w:val="0F0963BF"/>
    <w:rsid w:val="0F0DA9BD"/>
    <w:rsid w:val="0F132575"/>
    <w:rsid w:val="0F19F6AE"/>
    <w:rsid w:val="0F351799"/>
    <w:rsid w:val="0F363B60"/>
    <w:rsid w:val="0F51990C"/>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D7663B"/>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17204B"/>
    <w:rsid w:val="133D9AD3"/>
    <w:rsid w:val="13563D98"/>
    <w:rsid w:val="137448A9"/>
    <w:rsid w:val="137B41DA"/>
    <w:rsid w:val="13810967"/>
    <w:rsid w:val="13907865"/>
    <w:rsid w:val="13923E72"/>
    <w:rsid w:val="139788A0"/>
    <w:rsid w:val="139A82C8"/>
    <w:rsid w:val="13A26B1B"/>
    <w:rsid w:val="13B4FBB5"/>
    <w:rsid w:val="13BE6FA7"/>
    <w:rsid w:val="13CC9E89"/>
    <w:rsid w:val="13D44D19"/>
    <w:rsid w:val="13E11670"/>
    <w:rsid w:val="14217B4E"/>
    <w:rsid w:val="142E5747"/>
    <w:rsid w:val="144DB946"/>
    <w:rsid w:val="146FF827"/>
    <w:rsid w:val="1477B2DC"/>
    <w:rsid w:val="148DB91B"/>
    <w:rsid w:val="14A45381"/>
    <w:rsid w:val="14AD17F3"/>
    <w:rsid w:val="14CFFA2B"/>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27AF8E"/>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D51E83"/>
    <w:rsid w:val="1AECDB15"/>
    <w:rsid w:val="1AFDDE24"/>
    <w:rsid w:val="1B3A66AF"/>
    <w:rsid w:val="1B72E047"/>
    <w:rsid w:val="1B8180E1"/>
    <w:rsid w:val="1B86524E"/>
    <w:rsid w:val="1B9A2F35"/>
    <w:rsid w:val="1BBA2659"/>
    <w:rsid w:val="1BC00D9A"/>
    <w:rsid w:val="1BDD6A1C"/>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A72C8B"/>
    <w:rsid w:val="1DCFB96A"/>
    <w:rsid w:val="1DFA8615"/>
    <w:rsid w:val="1E06C594"/>
    <w:rsid w:val="1E166B2E"/>
    <w:rsid w:val="1E20D927"/>
    <w:rsid w:val="1E31AFFE"/>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59FAAF"/>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6A51BC"/>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583F40"/>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B3EC90"/>
    <w:rsid w:val="2FC0E561"/>
    <w:rsid w:val="2FC78415"/>
    <w:rsid w:val="2FDAB76E"/>
    <w:rsid w:val="3003D639"/>
    <w:rsid w:val="30041294"/>
    <w:rsid w:val="301C0C01"/>
    <w:rsid w:val="3022A7F5"/>
    <w:rsid w:val="3029C760"/>
    <w:rsid w:val="30559E44"/>
    <w:rsid w:val="30CF78B4"/>
    <w:rsid w:val="30D5DB4A"/>
    <w:rsid w:val="30DA7F45"/>
    <w:rsid w:val="3103C581"/>
    <w:rsid w:val="31370FCA"/>
    <w:rsid w:val="31662A0F"/>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6B2093"/>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550D7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B60DC6"/>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1CB205E"/>
    <w:rsid w:val="421853F0"/>
    <w:rsid w:val="42411E05"/>
    <w:rsid w:val="4284D176"/>
    <w:rsid w:val="42CB13FE"/>
    <w:rsid w:val="42E0FEE6"/>
    <w:rsid w:val="42E87743"/>
    <w:rsid w:val="43088F46"/>
    <w:rsid w:val="4322FB7B"/>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31FDE"/>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ADD0F0"/>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B92719"/>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4D957"/>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6E50A5"/>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6064AA"/>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042829"/>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2E5117"/>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E72B73"/>
    <w:rsid w:val="64FCF8ED"/>
    <w:rsid w:val="64FE1020"/>
    <w:rsid w:val="650E5BA4"/>
    <w:rsid w:val="651C18F8"/>
    <w:rsid w:val="6528FBA5"/>
    <w:rsid w:val="653ADF60"/>
    <w:rsid w:val="657331BA"/>
    <w:rsid w:val="65CF9682"/>
    <w:rsid w:val="65F8D431"/>
    <w:rsid w:val="65FD5706"/>
    <w:rsid w:val="661DEC8D"/>
    <w:rsid w:val="6634766F"/>
    <w:rsid w:val="66490E34"/>
    <w:rsid w:val="666BE920"/>
    <w:rsid w:val="66AB926E"/>
    <w:rsid w:val="66ACA2DA"/>
    <w:rsid w:val="66C65090"/>
    <w:rsid w:val="66D16BE1"/>
    <w:rsid w:val="67203962"/>
    <w:rsid w:val="674EACD8"/>
    <w:rsid w:val="676E9CC0"/>
    <w:rsid w:val="67702C56"/>
    <w:rsid w:val="67849CD0"/>
    <w:rsid w:val="679E0C0F"/>
    <w:rsid w:val="67A37DCB"/>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AD551"/>
    <w:rsid w:val="6AACE041"/>
    <w:rsid w:val="6AB33315"/>
    <w:rsid w:val="6B115B38"/>
    <w:rsid w:val="6B1625AB"/>
    <w:rsid w:val="6B2F4E08"/>
    <w:rsid w:val="6B4F87D4"/>
    <w:rsid w:val="6B531214"/>
    <w:rsid w:val="6B55A9F3"/>
    <w:rsid w:val="6B65E14E"/>
    <w:rsid w:val="6B77F3E3"/>
    <w:rsid w:val="6B8C3089"/>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2259"/>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1AC2D"/>
    <w:rsid w:val="749958C6"/>
    <w:rsid w:val="74A0070F"/>
    <w:rsid w:val="74A38F5F"/>
    <w:rsid w:val="74B2F097"/>
    <w:rsid w:val="74B727CA"/>
    <w:rsid w:val="74BFE033"/>
    <w:rsid w:val="74EEA48D"/>
    <w:rsid w:val="74F4463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3F992B"/>
    <w:rsid w:val="77467F07"/>
    <w:rsid w:val="7748E373"/>
    <w:rsid w:val="7753BEC2"/>
    <w:rsid w:val="77756C5A"/>
    <w:rsid w:val="777C2128"/>
    <w:rsid w:val="77A9CFDE"/>
    <w:rsid w:val="77ABA8D5"/>
    <w:rsid w:val="77E0AB9D"/>
    <w:rsid w:val="77EB0E3A"/>
    <w:rsid w:val="77F09BE4"/>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6FE828FF-099C-4739-BB5F-1153DF2E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1A2185"/>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501CB5"/>
    <w:pPr>
      <w:keepNext/>
      <w:keepLines/>
      <w:numPr>
        <w:numId w:val="15"/>
      </w:numPr>
      <w:spacing w:before="480"/>
      <w:outlineLvl w:val="0"/>
    </w:pPr>
    <w:rPr>
      <w:rFonts w:ascii="Arial" w:eastAsiaTheme="majorEastAsia" w:hAnsi="Arial" w:cstheme="majorBidi"/>
      <w:b/>
      <w:bCs/>
      <w:sz w:val="20"/>
      <w:szCs w:val="28"/>
    </w:rPr>
  </w:style>
  <w:style w:type="paragraph" w:styleId="Ttulo2">
    <w:name w:val="heading 2"/>
    <w:basedOn w:val="Normal"/>
    <w:next w:val="Normal"/>
    <w:link w:val="Ttulo2Char"/>
    <w:rsid w:val="00E14B42"/>
    <w:pPr>
      <w:keepNext/>
      <w:numPr>
        <w:ilvl w:val="1"/>
        <w:numId w:val="16"/>
      </w:numPr>
      <w:spacing w:before="120" w:after="120" w:line="276" w:lineRule="auto"/>
      <w:ind w:left="0" w:firstLine="0"/>
      <w:jc w:val="both"/>
      <w:outlineLvl w:val="1"/>
    </w:pPr>
    <w:rPr>
      <w:rFonts w:ascii="Arial" w:hAnsi="Arial" w:cs="Times New Roman"/>
      <w:sz w:val="2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nhideWhenUsed/>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E14B42"/>
    <w:rPr>
      <w:rFonts w:ascii="Arial" w:hAnsi="Arial"/>
      <w:lang w:eastAsia="pt-BR"/>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tabs>
        <w:tab w:val="num" w:pos="1492"/>
      </w:tabs>
      <w:ind w:left="1492" w:hanging="360"/>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Nvel02"/>
    <w:next w:val="Normal"/>
    <w:link w:val="Nivel01Char"/>
    <w:qFormat/>
    <w:rsid w:val="00EF618B"/>
    <w:pPr>
      <w:numPr>
        <w:ilvl w:val="0"/>
      </w:numPr>
      <w:ind w:left="357" w:hanging="357"/>
      <w:outlineLvl w:val="0"/>
    </w:pPr>
    <w:rPr>
      <w:b/>
    </w:rPr>
  </w:style>
  <w:style w:type="paragraph" w:customStyle="1" w:styleId="Nivel01Titulo">
    <w:name w:val="Nivel_01_Titulo"/>
    <w:basedOn w:val="Nivel01"/>
    <w:link w:val="Nivel01TituloChar"/>
    <w:rsid w:val="00E967EA"/>
    <w:pPr>
      <w:jc w:val="left"/>
    </w:pPr>
    <w:rPr>
      <w:rFonts w:cstheme="majorBidi"/>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F618B"/>
    <w:rPr>
      <w:rFonts w:ascii="Arial" w:eastAsia="Arial" w:hAnsi="Arial" w:cs="Arial"/>
      <w:b/>
      <w:i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501CB5"/>
    <w:rPr>
      <w:rFonts w:ascii="Arial" w:eastAsiaTheme="majorEastAsia" w:hAnsi="Arial" w:cstheme="majorBidi"/>
      <w:b/>
      <w:bCs/>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val="0"/>
      <w:iCs/>
      <w:vanish w:val="0"/>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Opcional">
    <w:name w:val="Nivel 2-Opcional"/>
    <w:basedOn w:val="Normal"/>
    <w:link w:val="Nivel2-OpcionalChar"/>
    <w:autoRedefine/>
    <w:rsid w:val="00BA62BD"/>
    <w:pPr>
      <w:numPr>
        <w:ilvl w:val="1"/>
        <w:numId w:val="9"/>
      </w:numPr>
      <w:spacing w:before="120" w:after="120" w:line="276" w:lineRule="auto"/>
      <w:ind w:left="0" w:firstLine="0"/>
      <w:jc w:val="both"/>
    </w:pPr>
    <w:rPr>
      <w:rFonts w:ascii="Arial" w:eastAsia="Arial" w:hAnsi="Arial" w:cs="Arial"/>
      <w:i/>
      <w:sz w:val="20"/>
      <w:szCs w:val="20"/>
    </w:rPr>
  </w:style>
  <w:style w:type="paragraph" w:customStyle="1" w:styleId="Nivel10">
    <w:name w:val="Nivel 1"/>
    <w:basedOn w:val="Nivel2-Opcional"/>
    <w:next w:val="Nivel2-Opcional"/>
    <w:rsid w:val="003629E4"/>
    <w:pPr>
      <w:numPr>
        <w:ilvl w:val="0"/>
        <w:numId w:val="0"/>
      </w:numPr>
      <w:ind w:left="360" w:hanging="360"/>
    </w:pPr>
    <w:rPr>
      <w:b/>
    </w:rPr>
  </w:style>
  <w:style w:type="paragraph" w:customStyle="1" w:styleId="Nivel3-erro">
    <w:name w:val="Nivel 3-erro"/>
    <w:basedOn w:val="Nivel3"/>
    <w:link w:val="Nivel3-erroChar"/>
    <w:autoRedefine/>
    <w:qFormat/>
    <w:rsid w:val="00667C40"/>
    <w:pPr>
      <w:numPr>
        <w:ilvl w:val="0"/>
        <w:numId w:val="8"/>
      </w:numPr>
      <w:ind w:left="993" w:firstLine="0"/>
    </w:pPr>
  </w:style>
  <w:style w:type="paragraph" w:customStyle="1" w:styleId="Nivel4">
    <w:name w:val="Nivel 4"/>
    <w:basedOn w:val="Nvel4-R"/>
    <w:link w:val="Nivel4Char"/>
    <w:qFormat/>
    <w:rsid w:val="00711273"/>
    <w:rPr>
      <w:i w:val="0"/>
      <w:color w:val="auto"/>
    </w:rPr>
  </w:style>
  <w:style w:type="paragraph" w:customStyle="1" w:styleId="Nivel5">
    <w:name w:val="Nivel 5"/>
    <w:basedOn w:val="Nvel4-R"/>
    <w:qFormat/>
    <w:rsid w:val="007F2731"/>
    <w:pPr>
      <w:numPr>
        <w:ilvl w:val="4"/>
      </w:numPr>
      <w:ind w:left="851" w:firstLine="0"/>
    </w:pPr>
  </w:style>
  <w:style w:type="character" w:customStyle="1" w:styleId="Nivel4Char">
    <w:name w:val="Nivel 4 Char"/>
    <w:basedOn w:val="Fontepargpadro"/>
    <w:link w:val="Nivel4"/>
    <w:rsid w:val="00711273"/>
    <w:rPr>
      <w:rFonts w:ascii="Arial" w:hAnsi="Arial" w:cs="Arial"/>
      <w:bCs/>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OpcionalChar">
    <w:name w:val="Nivel 2-Opcional Char"/>
    <w:basedOn w:val="Fontepargpadro"/>
    <w:link w:val="Nivel2-Opcional"/>
    <w:locked/>
    <w:rsid w:val="00BA62BD"/>
    <w:rPr>
      <w:rFonts w:ascii="Arial" w:eastAsia="Arial" w:hAnsi="Arial" w:cs="Arial"/>
      <w:i/>
      <w:lang w:eastAsia="pt-BR"/>
    </w:rPr>
  </w:style>
  <w:style w:type="paragraph" w:customStyle="1" w:styleId="Nvel2Opcional">
    <w:name w:val="Nível 2 Opcional"/>
    <w:basedOn w:val="Nivel2-Opcional"/>
    <w:link w:val="Nvel2OpcionalChar"/>
    <w:rsid w:val="00A831D9"/>
    <w:pPr>
      <w:numPr>
        <w:ilvl w:val="0"/>
        <w:numId w:val="0"/>
      </w:numPr>
      <w:ind w:left="432" w:hanging="432"/>
    </w:pPr>
    <w:rPr>
      <w:rFonts w:eastAsia="Times New Roman"/>
      <w:i w:val="0"/>
      <w:noProof/>
    </w:rPr>
  </w:style>
  <w:style w:type="paragraph" w:customStyle="1" w:styleId="Nvel3Opcional">
    <w:name w:val="Nível 3 Opcional"/>
    <w:basedOn w:val="Nivel3-erro"/>
    <w:link w:val="Nvel3OpcionalChar"/>
    <w:rsid w:val="00A831D9"/>
    <w:pPr>
      <w:numPr>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057363"/>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PargrafodaListaChar"/>
    <w:link w:val="ou"/>
    <w:rsid w:val="00057363"/>
    <w:rPr>
      <w:rFonts w:ascii="Arial" w:eastAsiaTheme="minorHAnsi" w:hAnsi="Arial" w:cs="Arial"/>
      <w:b/>
      <w:bCs/>
      <w:i/>
      <w:iCs/>
      <w:color w:val="FF0000"/>
      <w:sz w:val="24"/>
      <w:szCs w:val="24"/>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02">
    <w:name w:val="Nível 02"/>
    <w:basedOn w:val="Nivel2-Opcional"/>
    <w:link w:val="Nvel02Char"/>
    <w:qFormat/>
    <w:rsid w:val="00DF03D9"/>
    <w:rPr>
      <w:i w:val="0"/>
      <w:iCs/>
    </w:rPr>
  </w:style>
  <w:style w:type="paragraph" w:customStyle="1" w:styleId="Nvel3-R">
    <w:name w:val="Nível 3-R"/>
    <w:basedOn w:val="Nivel3-erro"/>
    <w:link w:val="Nvel3-RChar"/>
    <w:qFormat/>
    <w:rsid w:val="0074191C"/>
    <w:pPr>
      <w:ind w:left="1638" w:hanging="504"/>
    </w:pPr>
    <w:rPr>
      <w:rFonts w:cs="Arial"/>
      <w:i/>
      <w:iCs/>
      <w:color w:val="FF0000"/>
    </w:rPr>
  </w:style>
  <w:style w:type="character" w:customStyle="1" w:styleId="Nvel02Char">
    <w:name w:val="Nível 02 Char"/>
    <w:basedOn w:val="Nivel2-OpcionalChar"/>
    <w:link w:val="Nvel02"/>
    <w:rsid w:val="00DF03D9"/>
    <w:rPr>
      <w:rFonts w:ascii="Arial" w:eastAsia="Arial" w:hAnsi="Arial" w:cs="Arial"/>
      <w:i w:val="0"/>
      <w:iCs/>
      <w:color w:val="FF0000"/>
      <w:shd w:val="clear" w:color="auto" w:fill="76923C" w:themeFill="accent3" w:themeFillShade="BF"/>
      <w:lang w:eastAsia="pt-BR"/>
    </w:rPr>
  </w:style>
  <w:style w:type="paragraph" w:customStyle="1" w:styleId="Nvel4-R">
    <w:name w:val="Nível 4-R"/>
    <w:basedOn w:val="Nvel3-Opcional"/>
    <w:link w:val="Nvel4-RChar"/>
    <w:qFormat/>
    <w:rsid w:val="004A0C3A"/>
    <w:pPr>
      <w:numPr>
        <w:ilvl w:val="3"/>
      </w:numPr>
      <w:ind w:left="567" w:firstLine="0"/>
    </w:pPr>
    <w:rPr>
      <w:rFonts w:cs="Arial"/>
      <w:bCs/>
      <w:szCs w:val="20"/>
    </w:rPr>
  </w:style>
  <w:style w:type="character" w:customStyle="1" w:styleId="Nivel3-erroChar">
    <w:name w:val="Nivel 3-erro Char"/>
    <w:basedOn w:val="Fontepargpadro"/>
    <w:link w:val="Nivel3-erro"/>
    <w:rsid w:val="00667C40"/>
    <w:rPr>
      <w:rFonts w:ascii="Arial" w:hAnsi="Arial" w:cs="Tahoma"/>
      <w:szCs w:val="24"/>
      <w:lang w:eastAsia="pt-BR"/>
    </w:rPr>
  </w:style>
  <w:style w:type="character" w:customStyle="1" w:styleId="Nvel3-RChar">
    <w:name w:val="Nível 3-R Char"/>
    <w:basedOn w:val="Nivel3-erroChar"/>
    <w:link w:val="Nvel3-R"/>
    <w:rsid w:val="0074191C"/>
    <w:rPr>
      <w:rFonts w:ascii="Arial" w:hAnsi="Arial" w:cs="Arial"/>
      <w:i/>
      <w:iCs/>
      <w:color w:val="FF0000"/>
      <w:szCs w:val="24"/>
      <w:lang w:eastAsia="pt-BR"/>
    </w:rPr>
  </w:style>
  <w:style w:type="paragraph" w:customStyle="1" w:styleId="Nvel1-SemNum">
    <w:name w:val="Nível 1-Sem Num"/>
    <w:basedOn w:val="Nivel01"/>
    <w:link w:val="Nvel1-SemNumChar"/>
    <w:qFormat/>
    <w:rsid w:val="00E718C4"/>
    <w:pPr>
      <w:numPr>
        <w:numId w:val="0"/>
      </w:numPr>
      <w:jc w:val="left"/>
      <w:outlineLvl w:val="1"/>
    </w:pPr>
    <w:rPr>
      <w:i/>
      <w:iCs w:val="0"/>
      <w:color w:val="FF0000"/>
    </w:rPr>
  </w:style>
  <w:style w:type="character" w:customStyle="1" w:styleId="Nvel4-RChar">
    <w:name w:val="Nível 4-R Char"/>
    <w:basedOn w:val="Nivel4Char"/>
    <w:link w:val="Nvel4-R"/>
    <w:rsid w:val="004A0C3A"/>
    <w:rPr>
      <w:rFonts w:ascii="Arial" w:hAnsi="Arial" w:cs="Arial"/>
      <w:bCs/>
      <w:i/>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18C4"/>
    <w:rPr>
      <w:rFonts w:ascii="Arial" w:eastAsia="Arial" w:hAnsi="Arial" w:cs="Arial"/>
      <w:b/>
      <w:i/>
      <w:iCs w:val="0"/>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qFormat/>
    <w:rsid w:val="001B4143"/>
    <w:rPr>
      <w:i w:val="0"/>
      <w:color w:val="auto"/>
      <w:lang w:eastAsia="en-US"/>
    </w:rPr>
  </w:style>
  <w:style w:type="character" w:customStyle="1" w:styleId="Nvel1-SemNumeraoChar">
    <w:name w:val="Nível 1-Sem Numeração Char"/>
    <w:basedOn w:val="Nvel1-SemNumChar"/>
    <w:link w:val="Nvel1-SemNumerao"/>
    <w:rsid w:val="001B4143"/>
    <w:rPr>
      <w:rFonts w:ascii="Arial" w:eastAsia="Arial" w:hAnsi="Arial" w:cs="Arial"/>
      <w:b/>
      <w:i w:val="0"/>
      <w:iCs w:val="0"/>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qFormat/>
    <w:rsid w:val="00591FFE"/>
    <w:pPr>
      <w:numPr>
        <w:ilvl w:val="2"/>
        <w:numId w:val="10"/>
      </w:numPr>
      <w:spacing w:before="120" w:after="120" w:line="276" w:lineRule="auto"/>
      <w:ind w:left="284" w:firstLine="0"/>
      <w:jc w:val="both"/>
    </w:pPr>
    <w:rPr>
      <w:rFonts w:ascii="Arial" w:hAnsi="Arial"/>
      <w:sz w:val="20"/>
    </w:rPr>
  </w:style>
  <w:style w:type="paragraph" w:customStyle="1" w:styleId="Alteraes">
    <w:name w:val="Alterações"/>
    <w:basedOn w:val="Nvel02"/>
    <w:link w:val="AlteraesChar"/>
    <w:rsid w:val="00AF5DE1"/>
    <w:rPr>
      <w:color w:val="0000FF"/>
    </w:rPr>
  </w:style>
  <w:style w:type="character" w:customStyle="1" w:styleId="AlteraesChar">
    <w:name w:val="Alterações Char"/>
    <w:basedOn w:val="Nvel02Char"/>
    <w:link w:val="Alteraes"/>
    <w:rsid w:val="00AF5DE1"/>
    <w:rPr>
      <w:rFonts w:ascii="Arial" w:eastAsia="Arial" w:hAnsi="Arial" w:cs="Arial"/>
      <w:i w:val="0"/>
      <w:iCs/>
      <w:color w:val="0000FF"/>
      <w:shd w:val="clear" w:color="auto" w:fill="76923C" w:themeFill="accent3" w:themeFillShade="BF"/>
      <w:lang w:eastAsia="pt-BR"/>
    </w:rPr>
  </w:style>
  <w:style w:type="character" w:customStyle="1" w:styleId="Nivel3Char">
    <w:name w:val="Nivel 3 Char"/>
    <w:basedOn w:val="Fontepargpadro"/>
    <w:link w:val="Nivel3"/>
    <w:rsid w:val="00591FFE"/>
    <w:rPr>
      <w:rFonts w:ascii="Arial" w:hAnsi="Arial" w:cs="Tahoma"/>
      <w:szCs w:val="24"/>
      <w:lang w:eastAsia="pt-BR"/>
    </w:rPr>
  </w:style>
  <w:style w:type="paragraph" w:customStyle="1" w:styleId="TableContents">
    <w:name w:val="Table Contents"/>
    <w:basedOn w:val="Normal"/>
    <w:rsid w:val="005F7663"/>
    <w:pPr>
      <w:widowControl w:val="0"/>
      <w:suppressLineNumbers/>
      <w:suppressAutoHyphens/>
      <w:autoSpaceDN w:val="0"/>
      <w:textAlignment w:val="baseline"/>
    </w:pPr>
    <w:rPr>
      <w:rFonts w:ascii="Times New Roman" w:eastAsia="SimSun" w:hAnsi="Times New Roman"/>
      <w:kern w:val="3"/>
      <w:lang w:eastAsia="zh-CN" w:bidi="hi-IN"/>
    </w:rPr>
  </w:style>
  <w:style w:type="character" w:styleId="MenoPendente">
    <w:name w:val="Unresolved Mention"/>
    <w:basedOn w:val="Fontepargpadro"/>
    <w:uiPriority w:val="99"/>
    <w:semiHidden/>
    <w:unhideWhenUsed/>
    <w:rsid w:val="00793206"/>
    <w:rPr>
      <w:color w:val="605E5C"/>
      <w:shd w:val="clear" w:color="auto" w:fill="E1DFDD"/>
    </w:rPr>
  </w:style>
  <w:style w:type="paragraph" w:customStyle="1" w:styleId="Nivel21">
    <w:name w:val="Nivel 21"/>
    <w:basedOn w:val="Normal"/>
    <w:next w:val="Nivel2-Opcional"/>
    <w:autoRedefine/>
    <w:rsid w:val="00591FFE"/>
    <w:pPr>
      <w:shd w:val="clear" w:color="auto" w:fill="948A54" w:themeFill="background2" w:themeFillShade="80"/>
      <w:spacing w:before="120" w:after="120" w:line="276" w:lineRule="auto"/>
      <w:ind w:left="999" w:hanging="432"/>
      <w:jc w:val="both"/>
    </w:pPr>
    <w:rPr>
      <w:rFonts w:ascii="Arial" w:eastAsia="Arial" w:hAnsi="Arial" w:cs="Arial"/>
      <w:color w:val="000000" w:themeColor="text1"/>
      <w:sz w:val="20"/>
      <w:szCs w:val="20"/>
    </w:rPr>
  </w:style>
  <w:style w:type="paragraph" w:customStyle="1" w:styleId="Nvel2-Opcional">
    <w:name w:val="Nível 2-Opcional"/>
    <w:basedOn w:val="Nvel02"/>
    <w:link w:val="Nvel2-OpcionalChar"/>
    <w:qFormat/>
    <w:rsid w:val="00EE5824"/>
    <w:rPr>
      <w:i/>
      <w:color w:val="FF0000"/>
    </w:rPr>
  </w:style>
  <w:style w:type="character" w:customStyle="1" w:styleId="Nvel2-OpcionalChar">
    <w:name w:val="Nível 2-Opcional Char"/>
    <w:basedOn w:val="Nvel02Char"/>
    <w:link w:val="Nvel2-Opcional"/>
    <w:rsid w:val="00EE5824"/>
    <w:rPr>
      <w:rFonts w:ascii="Arial" w:eastAsia="Arial" w:hAnsi="Arial" w:cs="Arial"/>
      <w:i/>
      <w:iCs/>
      <w:color w:val="FF0000"/>
      <w:shd w:val="clear" w:color="auto" w:fill="76923C" w:themeFill="accent3" w:themeFillShade="BF"/>
      <w:lang w:eastAsia="pt-BR"/>
    </w:rPr>
  </w:style>
  <w:style w:type="paragraph" w:customStyle="1" w:styleId="Nvel3-Opcional">
    <w:name w:val="Nível 3-Opcional"/>
    <w:basedOn w:val="Nivel3"/>
    <w:link w:val="Nvel3-OpcionalChar"/>
    <w:qFormat/>
    <w:rsid w:val="00EE5824"/>
    <w:rPr>
      <w:i/>
      <w:color w:val="FF0000"/>
    </w:rPr>
  </w:style>
  <w:style w:type="character" w:customStyle="1" w:styleId="Nvel3-OpcionalChar">
    <w:name w:val="Nível 3-Opcional Char"/>
    <w:basedOn w:val="Nivel3Char"/>
    <w:link w:val="Nvel3-Opcional"/>
    <w:rsid w:val="00EE5824"/>
    <w:rPr>
      <w:rFonts w:ascii="Arial" w:hAnsi="Arial" w:cs="Tahoma"/>
      <w:i/>
      <w:color w:val="FF0000"/>
      <w:szCs w:val="24"/>
      <w:lang w:eastAsia="pt-BR"/>
    </w:rPr>
  </w:style>
  <w:style w:type="paragraph" w:customStyle="1" w:styleId="Nvel1-SemBlack">
    <w:name w:val="Nível 1-Sem Black"/>
    <w:basedOn w:val="Normal"/>
    <w:link w:val="Nvel1-SemBlackChar"/>
    <w:rsid w:val="00243342"/>
    <w:pPr>
      <w:keepNext/>
      <w:keepLines/>
      <w:tabs>
        <w:tab w:val="left" w:pos="567"/>
      </w:tabs>
      <w:spacing w:before="240" w:after="120" w:line="276" w:lineRule="auto"/>
      <w:jc w:val="both"/>
      <w:outlineLvl w:val="1"/>
    </w:pPr>
    <w:rPr>
      <w:rFonts w:ascii="Arial" w:eastAsiaTheme="majorEastAsia" w:hAnsi="Arial" w:cs="Arial"/>
      <w:b/>
      <w:bCs/>
      <w:sz w:val="20"/>
      <w:szCs w:val="20"/>
    </w:rPr>
  </w:style>
  <w:style w:type="character" w:customStyle="1" w:styleId="Nvel1-SemBlackChar">
    <w:name w:val="Nível 1-Sem Black Char"/>
    <w:basedOn w:val="Fontepargpadro"/>
    <w:link w:val="Nvel1-SemBlack"/>
    <w:rsid w:val="00243342"/>
    <w:rPr>
      <w:rFonts w:ascii="Arial" w:eastAsiaTheme="majorEastAsia" w:hAnsi="Arial" w:cs="Arial"/>
      <w:b/>
      <w:bCs/>
      <w:lang w:eastAsia="pt-BR"/>
    </w:rPr>
  </w:style>
  <w:style w:type="paragraph" w:customStyle="1" w:styleId="Nivel2">
    <w:name w:val="Nivel 2"/>
    <w:basedOn w:val="Normal"/>
    <w:link w:val="Nivel2Char"/>
    <w:qFormat/>
    <w:rsid w:val="00560FC4"/>
    <w:pPr>
      <w:spacing w:before="120" w:after="120" w:line="276" w:lineRule="auto"/>
      <w:ind w:left="999" w:hanging="432"/>
      <w:jc w:val="both"/>
    </w:pPr>
    <w:rPr>
      <w:rFonts w:ascii="Arial" w:eastAsia="Arial" w:hAnsi="Arial" w:cs="Arial"/>
      <w:color w:val="000000" w:themeColor="text1"/>
      <w:sz w:val="20"/>
      <w:szCs w:val="20"/>
    </w:rPr>
  </w:style>
  <w:style w:type="character" w:customStyle="1" w:styleId="Nivel2Char">
    <w:name w:val="Nivel 2 Char"/>
    <w:basedOn w:val="Fontepargpadro"/>
    <w:link w:val="Nivel2"/>
    <w:locked/>
    <w:rsid w:val="00560FC4"/>
    <w:rPr>
      <w:rFonts w:ascii="Arial" w:eastAsia="Arial" w:hAnsi="Arial" w:cs="Arial"/>
      <w:color w:val="000000" w:themeColor="text1"/>
      <w:lang w:eastAsia="pt-BR"/>
    </w:rPr>
  </w:style>
  <w:style w:type="paragraph" w:customStyle="1" w:styleId="Estilo7">
    <w:name w:val="Estilo7"/>
    <w:basedOn w:val="Nvel02"/>
    <w:qFormat/>
    <w:rsid w:val="00E564A1"/>
  </w:style>
  <w:style w:type="paragraph" w:customStyle="1" w:styleId="Nvel2-Red">
    <w:name w:val="Nível 2 -Red"/>
    <w:basedOn w:val="Nivel2"/>
    <w:link w:val="Nvel2-RedChar"/>
    <w:qFormat/>
    <w:rsid w:val="00747886"/>
    <w:pPr>
      <w:numPr>
        <w:ilvl w:val="1"/>
        <w:numId w:val="1"/>
      </w:numPr>
    </w:pPr>
    <w:rPr>
      <w:i/>
      <w:iCs/>
      <w:color w:val="FF0000"/>
    </w:rPr>
  </w:style>
  <w:style w:type="character" w:customStyle="1" w:styleId="Nvel2-RedChar">
    <w:name w:val="Nível 2 -Red Char"/>
    <w:basedOn w:val="Nivel2Char"/>
    <w:link w:val="Nvel2-Red"/>
    <w:rsid w:val="00747886"/>
    <w:rPr>
      <w:rFonts w:ascii="Arial" w:eastAsia="Arial" w:hAnsi="Arial" w:cs="Arial"/>
      <w:i/>
      <w:iCs/>
      <w:color w:val="FF000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2704511">
      <w:bodyDiv w:val="1"/>
      <w:marLeft w:val="0"/>
      <w:marRight w:val="0"/>
      <w:marTop w:val="0"/>
      <w:marBottom w:val="0"/>
      <w:divBdr>
        <w:top w:val="none" w:sz="0" w:space="0" w:color="auto"/>
        <w:left w:val="none" w:sz="0" w:space="0" w:color="auto"/>
        <w:bottom w:val="none" w:sz="0" w:space="0" w:color="auto"/>
        <w:right w:val="none" w:sz="0" w:space="0" w:color="auto"/>
      </w:divBdr>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7787983">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180391">
      <w:bodyDiv w:val="1"/>
      <w:marLeft w:val="0"/>
      <w:marRight w:val="0"/>
      <w:marTop w:val="0"/>
      <w:marBottom w:val="0"/>
      <w:divBdr>
        <w:top w:val="none" w:sz="0" w:space="0" w:color="auto"/>
        <w:left w:val="none" w:sz="0" w:space="0" w:color="auto"/>
        <w:bottom w:val="none" w:sz="0" w:space="0" w:color="auto"/>
        <w:right w:val="none" w:sz="0" w:space="0" w:color="auto"/>
      </w:divBdr>
    </w:div>
    <w:div w:id="21582082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27618989">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79541749">
      <w:bodyDiv w:val="1"/>
      <w:marLeft w:val="0"/>
      <w:marRight w:val="0"/>
      <w:marTop w:val="0"/>
      <w:marBottom w:val="0"/>
      <w:divBdr>
        <w:top w:val="none" w:sz="0" w:space="0" w:color="auto"/>
        <w:left w:val="none" w:sz="0" w:space="0" w:color="auto"/>
        <w:bottom w:val="none" w:sz="0" w:space="0" w:color="auto"/>
        <w:right w:val="none" w:sz="0" w:space="0" w:color="auto"/>
      </w:divBdr>
      <w:divsChild>
        <w:div w:id="24328789">
          <w:marLeft w:val="0"/>
          <w:marRight w:val="0"/>
          <w:marTop w:val="0"/>
          <w:marBottom w:val="0"/>
          <w:divBdr>
            <w:top w:val="none" w:sz="0" w:space="0" w:color="auto"/>
            <w:left w:val="none" w:sz="0" w:space="0" w:color="auto"/>
            <w:bottom w:val="none" w:sz="0" w:space="0" w:color="auto"/>
            <w:right w:val="none" w:sz="0" w:space="0" w:color="auto"/>
          </w:divBdr>
        </w:div>
        <w:div w:id="51738728">
          <w:marLeft w:val="0"/>
          <w:marRight w:val="0"/>
          <w:marTop w:val="0"/>
          <w:marBottom w:val="0"/>
          <w:divBdr>
            <w:top w:val="none" w:sz="0" w:space="0" w:color="auto"/>
            <w:left w:val="none" w:sz="0" w:space="0" w:color="auto"/>
            <w:bottom w:val="none" w:sz="0" w:space="0" w:color="auto"/>
            <w:right w:val="none" w:sz="0" w:space="0" w:color="auto"/>
          </w:divBdr>
        </w:div>
        <w:div w:id="73550122">
          <w:marLeft w:val="0"/>
          <w:marRight w:val="0"/>
          <w:marTop w:val="0"/>
          <w:marBottom w:val="0"/>
          <w:divBdr>
            <w:top w:val="none" w:sz="0" w:space="0" w:color="auto"/>
            <w:left w:val="none" w:sz="0" w:space="0" w:color="auto"/>
            <w:bottom w:val="none" w:sz="0" w:space="0" w:color="auto"/>
            <w:right w:val="none" w:sz="0" w:space="0" w:color="auto"/>
          </w:divBdr>
        </w:div>
        <w:div w:id="121964661">
          <w:marLeft w:val="0"/>
          <w:marRight w:val="0"/>
          <w:marTop w:val="0"/>
          <w:marBottom w:val="0"/>
          <w:divBdr>
            <w:top w:val="none" w:sz="0" w:space="0" w:color="auto"/>
            <w:left w:val="none" w:sz="0" w:space="0" w:color="auto"/>
            <w:bottom w:val="none" w:sz="0" w:space="0" w:color="auto"/>
            <w:right w:val="none" w:sz="0" w:space="0" w:color="auto"/>
          </w:divBdr>
        </w:div>
        <w:div w:id="169954538">
          <w:marLeft w:val="0"/>
          <w:marRight w:val="0"/>
          <w:marTop w:val="0"/>
          <w:marBottom w:val="0"/>
          <w:divBdr>
            <w:top w:val="none" w:sz="0" w:space="0" w:color="auto"/>
            <w:left w:val="none" w:sz="0" w:space="0" w:color="auto"/>
            <w:bottom w:val="none" w:sz="0" w:space="0" w:color="auto"/>
            <w:right w:val="none" w:sz="0" w:space="0" w:color="auto"/>
          </w:divBdr>
        </w:div>
        <w:div w:id="348459313">
          <w:marLeft w:val="0"/>
          <w:marRight w:val="0"/>
          <w:marTop w:val="0"/>
          <w:marBottom w:val="0"/>
          <w:divBdr>
            <w:top w:val="none" w:sz="0" w:space="0" w:color="auto"/>
            <w:left w:val="none" w:sz="0" w:space="0" w:color="auto"/>
            <w:bottom w:val="none" w:sz="0" w:space="0" w:color="auto"/>
            <w:right w:val="none" w:sz="0" w:space="0" w:color="auto"/>
          </w:divBdr>
        </w:div>
        <w:div w:id="374307387">
          <w:marLeft w:val="0"/>
          <w:marRight w:val="0"/>
          <w:marTop w:val="0"/>
          <w:marBottom w:val="0"/>
          <w:divBdr>
            <w:top w:val="none" w:sz="0" w:space="0" w:color="auto"/>
            <w:left w:val="none" w:sz="0" w:space="0" w:color="auto"/>
            <w:bottom w:val="none" w:sz="0" w:space="0" w:color="auto"/>
            <w:right w:val="none" w:sz="0" w:space="0" w:color="auto"/>
          </w:divBdr>
        </w:div>
        <w:div w:id="417093938">
          <w:marLeft w:val="0"/>
          <w:marRight w:val="0"/>
          <w:marTop w:val="0"/>
          <w:marBottom w:val="0"/>
          <w:divBdr>
            <w:top w:val="none" w:sz="0" w:space="0" w:color="auto"/>
            <w:left w:val="none" w:sz="0" w:space="0" w:color="auto"/>
            <w:bottom w:val="none" w:sz="0" w:space="0" w:color="auto"/>
            <w:right w:val="none" w:sz="0" w:space="0" w:color="auto"/>
          </w:divBdr>
        </w:div>
        <w:div w:id="437725017">
          <w:marLeft w:val="0"/>
          <w:marRight w:val="0"/>
          <w:marTop w:val="0"/>
          <w:marBottom w:val="0"/>
          <w:divBdr>
            <w:top w:val="none" w:sz="0" w:space="0" w:color="auto"/>
            <w:left w:val="none" w:sz="0" w:space="0" w:color="auto"/>
            <w:bottom w:val="none" w:sz="0" w:space="0" w:color="auto"/>
            <w:right w:val="none" w:sz="0" w:space="0" w:color="auto"/>
          </w:divBdr>
        </w:div>
        <w:div w:id="484126775">
          <w:marLeft w:val="0"/>
          <w:marRight w:val="0"/>
          <w:marTop w:val="0"/>
          <w:marBottom w:val="0"/>
          <w:divBdr>
            <w:top w:val="none" w:sz="0" w:space="0" w:color="auto"/>
            <w:left w:val="none" w:sz="0" w:space="0" w:color="auto"/>
            <w:bottom w:val="none" w:sz="0" w:space="0" w:color="auto"/>
            <w:right w:val="none" w:sz="0" w:space="0" w:color="auto"/>
          </w:divBdr>
        </w:div>
        <w:div w:id="491605773">
          <w:marLeft w:val="0"/>
          <w:marRight w:val="0"/>
          <w:marTop w:val="0"/>
          <w:marBottom w:val="0"/>
          <w:divBdr>
            <w:top w:val="none" w:sz="0" w:space="0" w:color="auto"/>
            <w:left w:val="none" w:sz="0" w:space="0" w:color="auto"/>
            <w:bottom w:val="none" w:sz="0" w:space="0" w:color="auto"/>
            <w:right w:val="none" w:sz="0" w:space="0" w:color="auto"/>
          </w:divBdr>
        </w:div>
        <w:div w:id="516776432">
          <w:marLeft w:val="0"/>
          <w:marRight w:val="0"/>
          <w:marTop w:val="0"/>
          <w:marBottom w:val="0"/>
          <w:divBdr>
            <w:top w:val="none" w:sz="0" w:space="0" w:color="auto"/>
            <w:left w:val="none" w:sz="0" w:space="0" w:color="auto"/>
            <w:bottom w:val="none" w:sz="0" w:space="0" w:color="auto"/>
            <w:right w:val="none" w:sz="0" w:space="0" w:color="auto"/>
          </w:divBdr>
        </w:div>
        <w:div w:id="666788215">
          <w:marLeft w:val="0"/>
          <w:marRight w:val="0"/>
          <w:marTop w:val="0"/>
          <w:marBottom w:val="0"/>
          <w:divBdr>
            <w:top w:val="none" w:sz="0" w:space="0" w:color="auto"/>
            <w:left w:val="none" w:sz="0" w:space="0" w:color="auto"/>
            <w:bottom w:val="none" w:sz="0" w:space="0" w:color="auto"/>
            <w:right w:val="none" w:sz="0" w:space="0" w:color="auto"/>
          </w:divBdr>
        </w:div>
        <w:div w:id="732118577">
          <w:marLeft w:val="0"/>
          <w:marRight w:val="0"/>
          <w:marTop w:val="0"/>
          <w:marBottom w:val="0"/>
          <w:divBdr>
            <w:top w:val="none" w:sz="0" w:space="0" w:color="auto"/>
            <w:left w:val="none" w:sz="0" w:space="0" w:color="auto"/>
            <w:bottom w:val="none" w:sz="0" w:space="0" w:color="auto"/>
            <w:right w:val="none" w:sz="0" w:space="0" w:color="auto"/>
          </w:divBdr>
        </w:div>
        <w:div w:id="759909779">
          <w:marLeft w:val="0"/>
          <w:marRight w:val="0"/>
          <w:marTop w:val="0"/>
          <w:marBottom w:val="0"/>
          <w:divBdr>
            <w:top w:val="none" w:sz="0" w:space="0" w:color="auto"/>
            <w:left w:val="none" w:sz="0" w:space="0" w:color="auto"/>
            <w:bottom w:val="none" w:sz="0" w:space="0" w:color="auto"/>
            <w:right w:val="none" w:sz="0" w:space="0" w:color="auto"/>
          </w:divBdr>
        </w:div>
        <w:div w:id="932279319">
          <w:marLeft w:val="0"/>
          <w:marRight w:val="0"/>
          <w:marTop w:val="0"/>
          <w:marBottom w:val="0"/>
          <w:divBdr>
            <w:top w:val="none" w:sz="0" w:space="0" w:color="auto"/>
            <w:left w:val="none" w:sz="0" w:space="0" w:color="auto"/>
            <w:bottom w:val="none" w:sz="0" w:space="0" w:color="auto"/>
            <w:right w:val="none" w:sz="0" w:space="0" w:color="auto"/>
          </w:divBdr>
        </w:div>
        <w:div w:id="1011571731">
          <w:marLeft w:val="0"/>
          <w:marRight w:val="0"/>
          <w:marTop w:val="0"/>
          <w:marBottom w:val="0"/>
          <w:divBdr>
            <w:top w:val="none" w:sz="0" w:space="0" w:color="auto"/>
            <w:left w:val="none" w:sz="0" w:space="0" w:color="auto"/>
            <w:bottom w:val="none" w:sz="0" w:space="0" w:color="auto"/>
            <w:right w:val="none" w:sz="0" w:space="0" w:color="auto"/>
          </w:divBdr>
        </w:div>
        <w:div w:id="1041781249">
          <w:marLeft w:val="0"/>
          <w:marRight w:val="0"/>
          <w:marTop w:val="0"/>
          <w:marBottom w:val="0"/>
          <w:divBdr>
            <w:top w:val="none" w:sz="0" w:space="0" w:color="auto"/>
            <w:left w:val="none" w:sz="0" w:space="0" w:color="auto"/>
            <w:bottom w:val="none" w:sz="0" w:space="0" w:color="auto"/>
            <w:right w:val="none" w:sz="0" w:space="0" w:color="auto"/>
          </w:divBdr>
        </w:div>
        <w:div w:id="1057052078">
          <w:marLeft w:val="0"/>
          <w:marRight w:val="0"/>
          <w:marTop w:val="0"/>
          <w:marBottom w:val="0"/>
          <w:divBdr>
            <w:top w:val="none" w:sz="0" w:space="0" w:color="auto"/>
            <w:left w:val="none" w:sz="0" w:space="0" w:color="auto"/>
            <w:bottom w:val="none" w:sz="0" w:space="0" w:color="auto"/>
            <w:right w:val="none" w:sz="0" w:space="0" w:color="auto"/>
          </w:divBdr>
        </w:div>
        <w:div w:id="1106920725">
          <w:marLeft w:val="0"/>
          <w:marRight w:val="0"/>
          <w:marTop w:val="0"/>
          <w:marBottom w:val="0"/>
          <w:divBdr>
            <w:top w:val="none" w:sz="0" w:space="0" w:color="auto"/>
            <w:left w:val="none" w:sz="0" w:space="0" w:color="auto"/>
            <w:bottom w:val="none" w:sz="0" w:space="0" w:color="auto"/>
            <w:right w:val="none" w:sz="0" w:space="0" w:color="auto"/>
          </w:divBdr>
        </w:div>
        <w:div w:id="1215659505">
          <w:marLeft w:val="0"/>
          <w:marRight w:val="0"/>
          <w:marTop w:val="0"/>
          <w:marBottom w:val="0"/>
          <w:divBdr>
            <w:top w:val="none" w:sz="0" w:space="0" w:color="auto"/>
            <w:left w:val="none" w:sz="0" w:space="0" w:color="auto"/>
            <w:bottom w:val="none" w:sz="0" w:space="0" w:color="auto"/>
            <w:right w:val="none" w:sz="0" w:space="0" w:color="auto"/>
          </w:divBdr>
        </w:div>
        <w:div w:id="1254973793">
          <w:marLeft w:val="0"/>
          <w:marRight w:val="0"/>
          <w:marTop w:val="0"/>
          <w:marBottom w:val="0"/>
          <w:divBdr>
            <w:top w:val="none" w:sz="0" w:space="0" w:color="auto"/>
            <w:left w:val="none" w:sz="0" w:space="0" w:color="auto"/>
            <w:bottom w:val="none" w:sz="0" w:space="0" w:color="auto"/>
            <w:right w:val="none" w:sz="0" w:space="0" w:color="auto"/>
          </w:divBdr>
        </w:div>
        <w:div w:id="1386103443">
          <w:marLeft w:val="0"/>
          <w:marRight w:val="0"/>
          <w:marTop w:val="0"/>
          <w:marBottom w:val="0"/>
          <w:divBdr>
            <w:top w:val="none" w:sz="0" w:space="0" w:color="auto"/>
            <w:left w:val="none" w:sz="0" w:space="0" w:color="auto"/>
            <w:bottom w:val="none" w:sz="0" w:space="0" w:color="auto"/>
            <w:right w:val="none" w:sz="0" w:space="0" w:color="auto"/>
          </w:divBdr>
        </w:div>
        <w:div w:id="1479104629">
          <w:marLeft w:val="0"/>
          <w:marRight w:val="0"/>
          <w:marTop w:val="0"/>
          <w:marBottom w:val="0"/>
          <w:divBdr>
            <w:top w:val="none" w:sz="0" w:space="0" w:color="auto"/>
            <w:left w:val="none" w:sz="0" w:space="0" w:color="auto"/>
            <w:bottom w:val="none" w:sz="0" w:space="0" w:color="auto"/>
            <w:right w:val="none" w:sz="0" w:space="0" w:color="auto"/>
          </w:divBdr>
        </w:div>
        <w:div w:id="1495104940">
          <w:marLeft w:val="0"/>
          <w:marRight w:val="0"/>
          <w:marTop w:val="0"/>
          <w:marBottom w:val="0"/>
          <w:divBdr>
            <w:top w:val="none" w:sz="0" w:space="0" w:color="auto"/>
            <w:left w:val="none" w:sz="0" w:space="0" w:color="auto"/>
            <w:bottom w:val="none" w:sz="0" w:space="0" w:color="auto"/>
            <w:right w:val="none" w:sz="0" w:space="0" w:color="auto"/>
          </w:divBdr>
        </w:div>
        <w:div w:id="1600602134">
          <w:marLeft w:val="0"/>
          <w:marRight w:val="0"/>
          <w:marTop w:val="0"/>
          <w:marBottom w:val="0"/>
          <w:divBdr>
            <w:top w:val="none" w:sz="0" w:space="0" w:color="auto"/>
            <w:left w:val="none" w:sz="0" w:space="0" w:color="auto"/>
            <w:bottom w:val="none" w:sz="0" w:space="0" w:color="auto"/>
            <w:right w:val="none" w:sz="0" w:space="0" w:color="auto"/>
          </w:divBdr>
        </w:div>
        <w:div w:id="1610965074">
          <w:marLeft w:val="0"/>
          <w:marRight w:val="0"/>
          <w:marTop w:val="0"/>
          <w:marBottom w:val="0"/>
          <w:divBdr>
            <w:top w:val="none" w:sz="0" w:space="0" w:color="auto"/>
            <w:left w:val="none" w:sz="0" w:space="0" w:color="auto"/>
            <w:bottom w:val="none" w:sz="0" w:space="0" w:color="auto"/>
            <w:right w:val="none" w:sz="0" w:space="0" w:color="auto"/>
          </w:divBdr>
        </w:div>
        <w:div w:id="1618104859">
          <w:marLeft w:val="0"/>
          <w:marRight w:val="0"/>
          <w:marTop w:val="0"/>
          <w:marBottom w:val="0"/>
          <w:divBdr>
            <w:top w:val="none" w:sz="0" w:space="0" w:color="auto"/>
            <w:left w:val="none" w:sz="0" w:space="0" w:color="auto"/>
            <w:bottom w:val="none" w:sz="0" w:space="0" w:color="auto"/>
            <w:right w:val="none" w:sz="0" w:space="0" w:color="auto"/>
          </w:divBdr>
        </w:div>
        <w:div w:id="1780904569">
          <w:marLeft w:val="0"/>
          <w:marRight w:val="0"/>
          <w:marTop w:val="0"/>
          <w:marBottom w:val="0"/>
          <w:divBdr>
            <w:top w:val="none" w:sz="0" w:space="0" w:color="auto"/>
            <w:left w:val="none" w:sz="0" w:space="0" w:color="auto"/>
            <w:bottom w:val="none" w:sz="0" w:space="0" w:color="auto"/>
            <w:right w:val="none" w:sz="0" w:space="0" w:color="auto"/>
          </w:divBdr>
        </w:div>
        <w:div w:id="1866291430">
          <w:marLeft w:val="0"/>
          <w:marRight w:val="0"/>
          <w:marTop w:val="0"/>
          <w:marBottom w:val="0"/>
          <w:divBdr>
            <w:top w:val="none" w:sz="0" w:space="0" w:color="auto"/>
            <w:left w:val="none" w:sz="0" w:space="0" w:color="auto"/>
            <w:bottom w:val="none" w:sz="0" w:space="0" w:color="auto"/>
            <w:right w:val="none" w:sz="0" w:space="0" w:color="auto"/>
          </w:divBdr>
        </w:div>
        <w:div w:id="2088917373">
          <w:marLeft w:val="0"/>
          <w:marRight w:val="0"/>
          <w:marTop w:val="0"/>
          <w:marBottom w:val="0"/>
          <w:divBdr>
            <w:top w:val="none" w:sz="0" w:space="0" w:color="auto"/>
            <w:left w:val="none" w:sz="0" w:space="0" w:color="auto"/>
            <w:bottom w:val="none" w:sz="0" w:space="0" w:color="auto"/>
            <w:right w:val="none" w:sz="0" w:space="0" w:color="auto"/>
          </w:divBdr>
        </w:div>
        <w:div w:id="2104375351">
          <w:marLeft w:val="0"/>
          <w:marRight w:val="0"/>
          <w:marTop w:val="0"/>
          <w:marBottom w:val="0"/>
          <w:divBdr>
            <w:top w:val="none" w:sz="0" w:space="0" w:color="auto"/>
            <w:left w:val="none" w:sz="0" w:space="0" w:color="auto"/>
            <w:bottom w:val="none" w:sz="0" w:space="0" w:color="auto"/>
            <w:right w:val="none" w:sz="0" w:space="0" w:color="auto"/>
          </w:divBdr>
        </w:div>
        <w:div w:id="2116320416">
          <w:marLeft w:val="0"/>
          <w:marRight w:val="0"/>
          <w:marTop w:val="0"/>
          <w:marBottom w:val="0"/>
          <w:divBdr>
            <w:top w:val="none" w:sz="0" w:space="0" w:color="auto"/>
            <w:left w:val="none" w:sz="0" w:space="0" w:color="auto"/>
            <w:bottom w:val="none" w:sz="0" w:space="0" w:color="auto"/>
            <w:right w:val="none" w:sz="0" w:space="0" w:color="auto"/>
          </w:divBdr>
        </w:div>
      </w:divsChild>
    </w:div>
    <w:div w:id="491680305">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7885578">
      <w:bodyDiv w:val="1"/>
      <w:marLeft w:val="0"/>
      <w:marRight w:val="0"/>
      <w:marTop w:val="0"/>
      <w:marBottom w:val="0"/>
      <w:divBdr>
        <w:top w:val="none" w:sz="0" w:space="0" w:color="auto"/>
        <w:left w:val="none" w:sz="0" w:space="0" w:color="auto"/>
        <w:bottom w:val="none" w:sz="0" w:space="0" w:color="auto"/>
        <w:right w:val="none" w:sz="0" w:space="0" w:color="auto"/>
      </w:divBdr>
    </w:div>
    <w:div w:id="548421773">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1375108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168221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577328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0555318">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112033">
      <w:bodyDiv w:val="1"/>
      <w:marLeft w:val="0"/>
      <w:marRight w:val="0"/>
      <w:marTop w:val="0"/>
      <w:marBottom w:val="0"/>
      <w:divBdr>
        <w:top w:val="none" w:sz="0" w:space="0" w:color="auto"/>
        <w:left w:val="none" w:sz="0" w:space="0" w:color="auto"/>
        <w:bottom w:val="none" w:sz="0" w:space="0" w:color="auto"/>
        <w:right w:val="none" w:sz="0" w:space="0" w:color="auto"/>
      </w:divBdr>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6405616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2268952">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288064">
      <w:bodyDiv w:val="1"/>
      <w:marLeft w:val="0"/>
      <w:marRight w:val="0"/>
      <w:marTop w:val="0"/>
      <w:marBottom w:val="0"/>
      <w:divBdr>
        <w:top w:val="none" w:sz="0" w:space="0" w:color="auto"/>
        <w:left w:val="none" w:sz="0" w:space="0" w:color="auto"/>
        <w:bottom w:val="none" w:sz="0" w:space="0" w:color="auto"/>
        <w:right w:val="none" w:sz="0" w:space="0" w:color="auto"/>
      </w:divBdr>
      <w:divsChild>
        <w:div w:id="14117137">
          <w:marLeft w:val="0"/>
          <w:marRight w:val="0"/>
          <w:marTop w:val="0"/>
          <w:marBottom w:val="0"/>
          <w:divBdr>
            <w:top w:val="none" w:sz="0" w:space="0" w:color="auto"/>
            <w:left w:val="none" w:sz="0" w:space="0" w:color="auto"/>
            <w:bottom w:val="none" w:sz="0" w:space="0" w:color="auto"/>
            <w:right w:val="none" w:sz="0" w:space="0" w:color="auto"/>
          </w:divBdr>
        </w:div>
        <w:div w:id="59715168">
          <w:marLeft w:val="0"/>
          <w:marRight w:val="0"/>
          <w:marTop w:val="0"/>
          <w:marBottom w:val="0"/>
          <w:divBdr>
            <w:top w:val="none" w:sz="0" w:space="0" w:color="auto"/>
            <w:left w:val="none" w:sz="0" w:space="0" w:color="auto"/>
            <w:bottom w:val="none" w:sz="0" w:space="0" w:color="auto"/>
            <w:right w:val="none" w:sz="0" w:space="0" w:color="auto"/>
          </w:divBdr>
        </w:div>
        <w:div w:id="221989078">
          <w:marLeft w:val="0"/>
          <w:marRight w:val="0"/>
          <w:marTop w:val="0"/>
          <w:marBottom w:val="0"/>
          <w:divBdr>
            <w:top w:val="none" w:sz="0" w:space="0" w:color="auto"/>
            <w:left w:val="none" w:sz="0" w:space="0" w:color="auto"/>
            <w:bottom w:val="none" w:sz="0" w:space="0" w:color="auto"/>
            <w:right w:val="none" w:sz="0" w:space="0" w:color="auto"/>
          </w:divBdr>
        </w:div>
        <w:div w:id="262499690">
          <w:marLeft w:val="0"/>
          <w:marRight w:val="0"/>
          <w:marTop w:val="0"/>
          <w:marBottom w:val="0"/>
          <w:divBdr>
            <w:top w:val="none" w:sz="0" w:space="0" w:color="auto"/>
            <w:left w:val="none" w:sz="0" w:space="0" w:color="auto"/>
            <w:bottom w:val="none" w:sz="0" w:space="0" w:color="auto"/>
            <w:right w:val="none" w:sz="0" w:space="0" w:color="auto"/>
          </w:divBdr>
        </w:div>
        <w:div w:id="272173381">
          <w:marLeft w:val="0"/>
          <w:marRight w:val="0"/>
          <w:marTop w:val="0"/>
          <w:marBottom w:val="0"/>
          <w:divBdr>
            <w:top w:val="none" w:sz="0" w:space="0" w:color="auto"/>
            <w:left w:val="none" w:sz="0" w:space="0" w:color="auto"/>
            <w:bottom w:val="none" w:sz="0" w:space="0" w:color="auto"/>
            <w:right w:val="none" w:sz="0" w:space="0" w:color="auto"/>
          </w:divBdr>
        </w:div>
        <w:div w:id="298845580">
          <w:marLeft w:val="0"/>
          <w:marRight w:val="0"/>
          <w:marTop w:val="0"/>
          <w:marBottom w:val="0"/>
          <w:divBdr>
            <w:top w:val="none" w:sz="0" w:space="0" w:color="auto"/>
            <w:left w:val="none" w:sz="0" w:space="0" w:color="auto"/>
            <w:bottom w:val="none" w:sz="0" w:space="0" w:color="auto"/>
            <w:right w:val="none" w:sz="0" w:space="0" w:color="auto"/>
          </w:divBdr>
        </w:div>
        <w:div w:id="306209577">
          <w:marLeft w:val="0"/>
          <w:marRight w:val="0"/>
          <w:marTop w:val="0"/>
          <w:marBottom w:val="0"/>
          <w:divBdr>
            <w:top w:val="none" w:sz="0" w:space="0" w:color="auto"/>
            <w:left w:val="none" w:sz="0" w:space="0" w:color="auto"/>
            <w:bottom w:val="none" w:sz="0" w:space="0" w:color="auto"/>
            <w:right w:val="none" w:sz="0" w:space="0" w:color="auto"/>
          </w:divBdr>
        </w:div>
        <w:div w:id="324551311">
          <w:marLeft w:val="0"/>
          <w:marRight w:val="0"/>
          <w:marTop w:val="0"/>
          <w:marBottom w:val="0"/>
          <w:divBdr>
            <w:top w:val="none" w:sz="0" w:space="0" w:color="auto"/>
            <w:left w:val="none" w:sz="0" w:space="0" w:color="auto"/>
            <w:bottom w:val="none" w:sz="0" w:space="0" w:color="auto"/>
            <w:right w:val="none" w:sz="0" w:space="0" w:color="auto"/>
          </w:divBdr>
        </w:div>
        <w:div w:id="387076218">
          <w:marLeft w:val="0"/>
          <w:marRight w:val="0"/>
          <w:marTop w:val="0"/>
          <w:marBottom w:val="0"/>
          <w:divBdr>
            <w:top w:val="none" w:sz="0" w:space="0" w:color="auto"/>
            <w:left w:val="none" w:sz="0" w:space="0" w:color="auto"/>
            <w:bottom w:val="none" w:sz="0" w:space="0" w:color="auto"/>
            <w:right w:val="none" w:sz="0" w:space="0" w:color="auto"/>
          </w:divBdr>
        </w:div>
        <w:div w:id="422914546">
          <w:marLeft w:val="0"/>
          <w:marRight w:val="0"/>
          <w:marTop w:val="0"/>
          <w:marBottom w:val="0"/>
          <w:divBdr>
            <w:top w:val="none" w:sz="0" w:space="0" w:color="auto"/>
            <w:left w:val="none" w:sz="0" w:space="0" w:color="auto"/>
            <w:bottom w:val="none" w:sz="0" w:space="0" w:color="auto"/>
            <w:right w:val="none" w:sz="0" w:space="0" w:color="auto"/>
          </w:divBdr>
        </w:div>
        <w:div w:id="475686311">
          <w:marLeft w:val="0"/>
          <w:marRight w:val="0"/>
          <w:marTop w:val="0"/>
          <w:marBottom w:val="0"/>
          <w:divBdr>
            <w:top w:val="none" w:sz="0" w:space="0" w:color="auto"/>
            <w:left w:val="none" w:sz="0" w:space="0" w:color="auto"/>
            <w:bottom w:val="none" w:sz="0" w:space="0" w:color="auto"/>
            <w:right w:val="none" w:sz="0" w:space="0" w:color="auto"/>
          </w:divBdr>
        </w:div>
        <w:div w:id="588806527">
          <w:marLeft w:val="0"/>
          <w:marRight w:val="0"/>
          <w:marTop w:val="0"/>
          <w:marBottom w:val="0"/>
          <w:divBdr>
            <w:top w:val="none" w:sz="0" w:space="0" w:color="auto"/>
            <w:left w:val="none" w:sz="0" w:space="0" w:color="auto"/>
            <w:bottom w:val="none" w:sz="0" w:space="0" w:color="auto"/>
            <w:right w:val="none" w:sz="0" w:space="0" w:color="auto"/>
          </w:divBdr>
        </w:div>
        <w:div w:id="599069305">
          <w:marLeft w:val="0"/>
          <w:marRight w:val="0"/>
          <w:marTop w:val="0"/>
          <w:marBottom w:val="0"/>
          <w:divBdr>
            <w:top w:val="none" w:sz="0" w:space="0" w:color="auto"/>
            <w:left w:val="none" w:sz="0" w:space="0" w:color="auto"/>
            <w:bottom w:val="none" w:sz="0" w:space="0" w:color="auto"/>
            <w:right w:val="none" w:sz="0" w:space="0" w:color="auto"/>
          </w:divBdr>
        </w:div>
        <w:div w:id="684672883">
          <w:marLeft w:val="0"/>
          <w:marRight w:val="0"/>
          <w:marTop w:val="0"/>
          <w:marBottom w:val="0"/>
          <w:divBdr>
            <w:top w:val="none" w:sz="0" w:space="0" w:color="auto"/>
            <w:left w:val="none" w:sz="0" w:space="0" w:color="auto"/>
            <w:bottom w:val="none" w:sz="0" w:space="0" w:color="auto"/>
            <w:right w:val="none" w:sz="0" w:space="0" w:color="auto"/>
          </w:divBdr>
        </w:div>
        <w:div w:id="771976132">
          <w:marLeft w:val="0"/>
          <w:marRight w:val="0"/>
          <w:marTop w:val="0"/>
          <w:marBottom w:val="0"/>
          <w:divBdr>
            <w:top w:val="none" w:sz="0" w:space="0" w:color="auto"/>
            <w:left w:val="none" w:sz="0" w:space="0" w:color="auto"/>
            <w:bottom w:val="none" w:sz="0" w:space="0" w:color="auto"/>
            <w:right w:val="none" w:sz="0" w:space="0" w:color="auto"/>
          </w:divBdr>
        </w:div>
        <w:div w:id="786774025">
          <w:marLeft w:val="0"/>
          <w:marRight w:val="0"/>
          <w:marTop w:val="0"/>
          <w:marBottom w:val="0"/>
          <w:divBdr>
            <w:top w:val="none" w:sz="0" w:space="0" w:color="auto"/>
            <w:left w:val="none" w:sz="0" w:space="0" w:color="auto"/>
            <w:bottom w:val="none" w:sz="0" w:space="0" w:color="auto"/>
            <w:right w:val="none" w:sz="0" w:space="0" w:color="auto"/>
          </w:divBdr>
        </w:div>
        <w:div w:id="813640711">
          <w:marLeft w:val="0"/>
          <w:marRight w:val="0"/>
          <w:marTop w:val="0"/>
          <w:marBottom w:val="0"/>
          <w:divBdr>
            <w:top w:val="none" w:sz="0" w:space="0" w:color="auto"/>
            <w:left w:val="none" w:sz="0" w:space="0" w:color="auto"/>
            <w:bottom w:val="none" w:sz="0" w:space="0" w:color="auto"/>
            <w:right w:val="none" w:sz="0" w:space="0" w:color="auto"/>
          </w:divBdr>
        </w:div>
        <w:div w:id="875235196">
          <w:marLeft w:val="0"/>
          <w:marRight w:val="0"/>
          <w:marTop w:val="0"/>
          <w:marBottom w:val="0"/>
          <w:divBdr>
            <w:top w:val="none" w:sz="0" w:space="0" w:color="auto"/>
            <w:left w:val="none" w:sz="0" w:space="0" w:color="auto"/>
            <w:bottom w:val="none" w:sz="0" w:space="0" w:color="auto"/>
            <w:right w:val="none" w:sz="0" w:space="0" w:color="auto"/>
          </w:divBdr>
        </w:div>
        <w:div w:id="947809096">
          <w:marLeft w:val="0"/>
          <w:marRight w:val="0"/>
          <w:marTop w:val="0"/>
          <w:marBottom w:val="0"/>
          <w:divBdr>
            <w:top w:val="none" w:sz="0" w:space="0" w:color="auto"/>
            <w:left w:val="none" w:sz="0" w:space="0" w:color="auto"/>
            <w:bottom w:val="none" w:sz="0" w:space="0" w:color="auto"/>
            <w:right w:val="none" w:sz="0" w:space="0" w:color="auto"/>
          </w:divBdr>
        </w:div>
        <w:div w:id="1075586569">
          <w:marLeft w:val="0"/>
          <w:marRight w:val="0"/>
          <w:marTop w:val="0"/>
          <w:marBottom w:val="0"/>
          <w:divBdr>
            <w:top w:val="none" w:sz="0" w:space="0" w:color="auto"/>
            <w:left w:val="none" w:sz="0" w:space="0" w:color="auto"/>
            <w:bottom w:val="none" w:sz="0" w:space="0" w:color="auto"/>
            <w:right w:val="none" w:sz="0" w:space="0" w:color="auto"/>
          </w:divBdr>
        </w:div>
        <w:div w:id="1120804351">
          <w:marLeft w:val="0"/>
          <w:marRight w:val="0"/>
          <w:marTop w:val="0"/>
          <w:marBottom w:val="0"/>
          <w:divBdr>
            <w:top w:val="none" w:sz="0" w:space="0" w:color="auto"/>
            <w:left w:val="none" w:sz="0" w:space="0" w:color="auto"/>
            <w:bottom w:val="none" w:sz="0" w:space="0" w:color="auto"/>
            <w:right w:val="none" w:sz="0" w:space="0" w:color="auto"/>
          </w:divBdr>
        </w:div>
        <w:div w:id="1187871937">
          <w:marLeft w:val="0"/>
          <w:marRight w:val="0"/>
          <w:marTop w:val="0"/>
          <w:marBottom w:val="0"/>
          <w:divBdr>
            <w:top w:val="none" w:sz="0" w:space="0" w:color="auto"/>
            <w:left w:val="none" w:sz="0" w:space="0" w:color="auto"/>
            <w:bottom w:val="none" w:sz="0" w:space="0" w:color="auto"/>
            <w:right w:val="none" w:sz="0" w:space="0" w:color="auto"/>
          </w:divBdr>
        </w:div>
        <w:div w:id="1282224257">
          <w:marLeft w:val="0"/>
          <w:marRight w:val="0"/>
          <w:marTop w:val="0"/>
          <w:marBottom w:val="0"/>
          <w:divBdr>
            <w:top w:val="none" w:sz="0" w:space="0" w:color="auto"/>
            <w:left w:val="none" w:sz="0" w:space="0" w:color="auto"/>
            <w:bottom w:val="none" w:sz="0" w:space="0" w:color="auto"/>
            <w:right w:val="none" w:sz="0" w:space="0" w:color="auto"/>
          </w:divBdr>
        </w:div>
        <w:div w:id="1289168752">
          <w:marLeft w:val="0"/>
          <w:marRight w:val="0"/>
          <w:marTop w:val="0"/>
          <w:marBottom w:val="0"/>
          <w:divBdr>
            <w:top w:val="none" w:sz="0" w:space="0" w:color="auto"/>
            <w:left w:val="none" w:sz="0" w:space="0" w:color="auto"/>
            <w:bottom w:val="none" w:sz="0" w:space="0" w:color="auto"/>
            <w:right w:val="none" w:sz="0" w:space="0" w:color="auto"/>
          </w:divBdr>
        </w:div>
        <w:div w:id="1299845596">
          <w:marLeft w:val="0"/>
          <w:marRight w:val="0"/>
          <w:marTop w:val="0"/>
          <w:marBottom w:val="0"/>
          <w:divBdr>
            <w:top w:val="none" w:sz="0" w:space="0" w:color="auto"/>
            <w:left w:val="none" w:sz="0" w:space="0" w:color="auto"/>
            <w:bottom w:val="none" w:sz="0" w:space="0" w:color="auto"/>
            <w:right w:val="none" w:sz="0" w:space="0" w:color="auto"/>
          </w:divBdr>
        </w:div>
        <w:div w:id="1300263525">
          <w:marLeft w:val="0"/>
          <w:marRight w:val="0"/>
          <w:marTop w:val="0"/>
          <w:marBottom w:val="0"/>
          <w:divBdr>
            <w:top w:val="none" w:sz="0" w:space="0" w:color="auto"/>
            <w:left w:val="none" w:sz="0" w:space="0" w:color="auto"/>
            <w:bottom w:val="none" w:sz="0" w:space="0" w:color="auto"/>
            <w:right w:val="none" w:sz="0" w:space="0" w:color="auto"/>
          </w:divBdr>
        </w:div>
        <w:div w:id="1341352827">
          <w:marLeft w:val="0"/>
          <w:marRight w:val="0"/>
          <w:marTop w:val="0"/>
          <w:marBottom w:val="0"/>
          <w:divBdr>
            <w:top w:val="none" w:sz="0" w:space="0" w:color="auto"/>
            <w:left w:val="none" w:sz="0" w:space="0" w:color="auto"/>
            <w:bottom w:val="none" w:sz="0" w:space="0" w:color="auto"/>
            <w:right w:val="none" w:sz="0" w:space="0" w:color="auto"/>
          </w:divBdr>
        </w:div>
        <w:div w:id="1370642048">
          <w:marLeft w:val="0"/>
          <w:marRight w:val="0"/>
          <w:marTop w:val="0"/>
          <w:marBottom w:val="0"/>
          <w:divBdr>
            <w:top w:val="none" w:sz="0" w:space="0" w:color="auto"/>
            <w:left w:val="none" w:sz="0" w:space="0" w:color="auto"/>
            <w:bottom w:val="none" w:sz="0" w:space="0" w:color="auto"/>
            <w:right w:val="none" w:sz="0" w:space="0" w:color="auto"/>
          </w:divBdr>
        </w:div>
        <w:div w:id="1488086508">
          <w:marLeft w:val="0"/>
          <w:marRight w:val="0"/>
          <w:marTop w:val="0"/>
          <w:marBottom w:val="0"/>
          <w:divBdr>
            <w:top w:val="none" w:sz="0" w:space="0" w:color="auto"/>
            <w:left w:val="none" w:sz="0" w:space="0" w:color="auto"/>
            <w:bottom w:val="none" w:sz="0" w:space="0" w:color="auto"/>
            <w:right w:val="none" w:sz="0" w:space="0" w:color="auto"/>
          </w:divBdr>
        </w:div>
        <w:div w:id="1490248098">
          <w:marLeft w:val="0"/>
          <w:marRight w:val="0"/>
          <w:marTop w:val="0"/>
          <w:marBottom w:val="0"/>
          <w:divBdr>
            <w:top w:val="none" w:sz="0" w:space="0" w:color="auto"/>
            <w:left w:val="none" w:sz="0" w:space="0" w:color="auto"/>
            <w:bottom w:val="none" w:sz="0" w:space="0" w:color="auto"/>
            <w:right w:val="none" w:sz="0" w:space="0" w:color="auto"/>
          </w:divBdr>
        </w:div>
        <w:div w:id="1683435331">
          <w:marLeft w:val="0"/>
          <w:marRight w:val="0"/>
          <w:marTop w:val="0"/>
          <w:marBottom w:val="0"/>
          <w:divBdr>
            <w:top w:val="none" w:sz="0" w:space="0" w:color="auto"/>
            <w:left w:val="none" w:sz="0" w:space="0" w:color="auto"/>
            <w:bottom w:val="none" w:sz="0" w:space="0" w:color="auto"/>
            <w:right w:val="none" w:sz="0" w:space="0" w:color="auto"/>
          </w:divBdr>
        </w:div>
        <w:div w:id="1685086900">
          <w:marLeft w:val="0"/>
          <w:marRight w:val="0"/>
          <w:marTop w:val="0"/>
          <w:marBottom w:val="0"/>
          <w:divBdr>
            <w:top w:val="none" w:sz="0" w:space="0" w:color="auto"/>
            <w:left w:val="none" w:sz="0" w:space="0" w:color="auto"/>
            <w:bottom w:val="none" w:sz="0" w:space="0" w:color="auto"/>
            <w:right w:val="none" w:sz="0" w:space="0" w:color="auto"/>
          </w:divBdr>
        </w:div>
        <w:div w:id="1705472879">
          <w:marLeft w:val="0"/>
          <w:marRight w:val="0"/>
          <w:marTop w:val="0"/>
          <w:marBottom w:val="0"/>
          <w:divBdr>
            <w:top w:val="none" w:sz="0" w:space="0" w:color="auto"/>
            <w:left w:val="none" w:sz="0" w:space="0" w:color="auto"/>
            <w:bottom w:val="none" w:sz="0" w:space="0" w:color="auto"/>
            <w:right w:val="none" w:sz="0" w:space="0" w:color="auto"/>
          </w:divBdr>
        </w:div>
        <w:div w:id="1718160547">
          <w:marLeft w:val="0"/>
          <w:marRight w:val="0"/>
          <w:marTop w:val="0"/>
          <w:marBottom w:val="0"/>
          <w:divBdr>
            <w:top w:val="none" w:sz="0" w:space="0" w:color="auto"/>
            <w:left w:val="none" w:sz="0" w:space="0" w:color="auto"/>
            <w:bottom w:val="none" w:sz="0" w:space="0" w:color="auto"/>
            <w:right w:val="none" w:sz="0" w:space="0" w:color="auto"/>
          </w:divBdr>
        </w:div>
        <w:div w:id="1770466568">
          <w:marLeft w:val="0"/>
          <w:marRight w:val="0"/>
          <w:marTop w:val="0"/>
          <w:marBottom w:val="0"/>
          <w:divBdr>
            <w:top w:val="none" w:sz="0" w:space="0" w:color="auto"/>
            <w:left w:val="none" w:sz="0" w:space="0" w:color="auto"/>
            <w:bottom w:val="none" w:sz="0" w:space="0" w:color="auto"/>
            <w:right w:val="none" w:sz="0" w:space="0" w:color="auto"/>
          </w:divBdr>
        </w:div>
        <w:div w:id="1911840873">
          <w:marLeft w:val="0"/>
          <w:marRight w:val="0"/>
          <w:marTop w:val="0"/>
          <w:marBottom w:val="0"/>
          <w:divBdr>
            <w:top w:val="none" w:sz="0" w:space="0" w:color="auto"/>
            <w:left w:val="none" w:sz="0" w:space="0" w:color="auto"/>
            <w:bottom w:val="none" w:sz="0" w:space="0" w:color="auto"/>
            <w:right w:val="none" w:sz="0" w:space="0" w:color="auto"/>
          </w:divBdr>
        </w:div>
        <w:div w:id="1941253349">
          <w:marLeft w:val="0"/>
          <w:marRight w:val="0"/>
          <w:marTop w:val="0"/>
          <w:marBottom w:val="0"/>
          <w:divBdr>
            <w:top w:val="none" w:sz="0" w:space="0" w:color="auto"/>
            <w:left w:val="none" w:sz="0" w:space="0" w:color="auto"/>
            <w:bottom w:val="none" w:sz="0" w:space="0" w:color="auto"/>
            <w:right w:val="none" w:sz="0" w:space="0" w:color="auto"/>
          </w:divBdr>
        </w:div>
        <w:div w:id="1946813701">
          <w:marLeft w:val="0"/>
          <w:marRight w:val="0"/>
          <w:marTop w:val="0"/>
          <w:marBottom w:val="0"/>
          <w:divBdr>
            <w:top w:val="none" w:sz="0" w:space="0" w:color="auto"/>
            <w:left w:val="none" w:sz="0" w:space="0" w:color="auto"/>
            <w:bottom w:val="none" w:sz="0" w:space="0" w:color="auto"/>
            <w:right w:val="none" w:sz="0" w:space="0" w:color="auto"/>
          </w:divBdr>
        </w:div>
        <w:div w:id="1994872951">
          <w:marLeft w:val="0"/>
          <w:marRight w:val="0"/>
          <w:marTop w:val="0"/>
          <w:marBottom w:val="0"/>
          <w:divBdr>
            <w:top w:val="none" w:sz="0" w:space="0" w:color="auto"/>
            <w:left w:val="none" w:sz="0" w:space="0" w:color="auto"/>
            <w:bottom w:val="none" w:sz="0" w:space="0" w:color="auto"/>
            <w:right w:val="none" w:sz="0" w:space="0" w:color="auto"/>
          </w:divBdr>
        </w:div>
        <w:div w:id="2006080814">
          <w:marLeft w:val="0"/>
          <w:marRight w:val="0"/>
          <w:marTop w:val="0"/>
          <w:marBottom w:val="0"/>
          <w:divBdr>
            <w:top w:val="none" w:sz="0" w:space="0" w:color="auto"/>
            <w:left w:val="none" w:sz="0" w:space="0" w:color="auto"/>
            <w:bottom w:val="none" w:sz="0" w:space="0" w:color="auto"/>
            <w:right w:val="none" w:sz="0" w:space="0" w:color="auto"/>
          </w:divBdr>
        </w:div>
        <w:div w:id="2066099565">
          <w:marLeft w:val="0"/>
          <w:marRight w:val="0"/>
          <w:marTop w:val="0"/>
          <w:marBottom w:val="0"/>
          <w:divBdr>
            <w:top w:val="none" w:sz="0" w:space="0" w:color="auto"/>
            <w:left w:val="none" w:sz="0" w:space="0" w:color="auto"/>
            <w:bottom w:val="none" w:sz="0" w:space="0" w:color="auto"/>
            <w:right w:val="none" w:sz="0" w:space="0" w:color="auto"/>
          </w:divBdr>
        </w:div>
        <w:div w:id="2070228116">
          <w:marLeft w:val="0"/>
          <w:marRight w:val="0"/>
          <w:marTop w:val="0"/>
          <w:marBottom w:val="0"/>
          <w:divBdr>
            <w:top w:val="none" w:sz="0" w:space="0" w:color="auto"/>
            <w:left w:val="none" w:sz="0" w:space="0" w:color="auto"/>
            <w:bottom w:val="none" w:sz="0" w:space="0" w:color="auto"/>
            <w:right w:val="none" w:sz="0" w:space="0" w:color="auto"/>
          </w:divBdr>
        </w:div>
        <w:div w:id="2081514262">
          <w:marLeft w:val="0"/>
          <w:marRight w:val="0"/>
          <w:marTop w:val="0"/>
          <w:marBottom w:val="0"/>
          <w:divBdr>
            <w:top w:val="none" w:sz="0" w:space="0" w:color="auto"/>
            <w:left w:val="none" w:sz="0" w:space="0" w:color="auto"/>
            <w:bottom w:val="none" w:sz="0" w:space="0" w:color="auto"/>
            <w:right w:val="none" w:sz="0" w:space="0" w:color="auto"/>
          </w:divBdr>
        </w:div>
      </w:divsChild>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stavo.antunes@rfb.gov.br" TargetMode="Externa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www.mtecbo.gov.b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28</Pages>
  <Words>13926</Words>
  <Characters>75202</Characters>
  <Application>Microsoft Office Word</Application>
  <DocSecurity>0</DocSecurity>
  <Lines>626</Lines>
  <Paragraphs>177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88951</CharactersWithSpaces>
  <SharedDoc>false</SharedDoc>
  <HyperlinkBase/>
  <HLinks>
    <vt:vector size="822" baseType="variant">
      <vt:variant>
        <vt:i4>4980850</vt:i4>
      </vt:variant>
      <vt:variant>
        <vt:i4>24</vt:i4>
      </vt:variant>
      <vt:variant>
        <vt:i4>0</vt:i4>
      </vt:variant>
      <vt:variant>
        <vt:i4>5</vt:i4>
      </vt:variant>
      <vt:variant>
        <vt:lpwstr>https://www.planalto.gov.br/ccivil_03/leis/l8078compilado.htm</vt:lpwstr>
      </vt:variant>
      <vt:variant>
        <vt:lpwstr/>
      </vt:variant>
      <vt:variant>
        <vt:i4>6291505</vt:i4>
      </vt:variant>
      <vt:variant>
        <vt:i4>21</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18</vt:i4>
      </vt:variant>
      <vt:variant>
        <vt:i4>0</vt:i4>
      </vt:variant>
      <vt:variant>
        <vt:i4>5</vt:i4>
      </vt:variant>
      <vt:variant>
        <vt:lpwstr>http://www.ibama.gov.br/component/legislacao/?view=legislacao&amp;legislacao=112647</vt:lpwstr>
      </vt:variant>
      <vt:variant>
        <vt:lpwstr/>
      </vt:variant>
      <vt:variant>
        <vt:i4>5111862</vt:i4>
      </vt:variant>
      <vt:variant>
        <vt:i4>15</vt:i4>
      </vt:variant>
      <vt:variant>
        <vt:i4>0</vt:i4>
      </vt:variant>
      <vt:variant>
        <vt:i4>5</vt:i4>
      </vt:variant>
      <vt:variant>
        <vt:lpwstr>https://www.planalto.gov.br/ccivil_03/leis/l6938.htm</vt:lpwstr>
      </vt:variant>
      <vt:variant>
        <vt:lpwstr>art17</vt:lpwstr>
      </vt:variant>
      <vt:variant>
        <vt:i4>1638403</vt:i4>
      </vt:variant>
      <vt:variant>
        <vt:i4>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9</vt:i4>
      </vt:variant>
      <vt:variant>
        <vt:i4>0</vt:i4>
      </vt:variant>
      <vt:variant>
        <vt:i4>5</vt:i4>
      </vt:variant>
      <vt:variant>
        <vt:lpwstr>http://www.planalto.gov.br/ccivil_03/_ato2004-2006/2006/decreto/d5975.htm</vt:lpwstr>
      </vt:variant>
      <vt:variant>
        <vt:lpwstr>art11</vt:lpwstr>
      </vt:variant>
      <vt:variant>
        <vt:i4>4980850</vt:i4>
      </vt:variant>
      <vt:variant>
        <vt:i4>390</vt:i4>
      </vt:variant>
      <vt:variant>
        <vt:i4>0</vt:i4>
      </vt:variant>
      <vt:variant>
        <vt:i4>5</vt:i4>
      </vt:variant>
      <vt:variant>
        <vt:lpwstr>https://www.planalto.gov.br/ccivil_03/leis/l8078compilado.htm</vt:lpwstr>
      </vt:variant>
      <vt:variant>
        <vt:lpwstr/>
      </vt:variant>
      <vt:variant>
        <vt:i4>4980850</vt:i4>
      </vt:variant>
      <vt:variant>
        <vt:i4>387</vt:i4>
      </vt:variant>
      <vt:variant>
        <vt:i4>0</vt:i4>
      </vt:variant>
      <vt:variant>
        <vt:i4>5</vt:i4>
      </vt:variant>
      <vt:variant>
        <vt:lpwstr>https://www.planalto.gov.br/ccivil_03/leis/l8078compilado.htm</vt:lpwstr>
      </vt:variant>
      <vt:variant>
        <vt:lpwstr/>
      </vt:variant>
      <vt:variant>
        <vt:i4>2949364</vt:i4>
      </vt:variant>
      <vt:variant>
        <vt:i4>384</vt:i4>
      </vt:variant>
      <vt:variant>
        <vt:i4>0</vt:i4>
      </vt:variant>
      <vt:variant>
        <vt:i4>5</vt:i4>
      </vt:variant>
      <vt:variant>
        <vt:lpwstr>http://www.planalto.gov.br/ccivil_03/_ato2019-2022/2021/lei/L14133.htm</vt:lpwstr>
      </vt:variant>
      <vt:variant>
        <vt:lpwstr>art106§1</vt:lpwstr>
      </vt:variant>
      <vt:variant>
        <vt:i4>1835091</vt:i4>
      </vt:variant>
      <vt:variant>
        <vt:i4>381</vt:i4>
      </vt:variant>
      <vt:variant>
        <vt:i4>0</vt:i4>
      </vt:variant>
      <vt:variant>
        <vt:i4>5</vt:i4>
      </vt:variant>
      <vt:variant>
        <vt:lpwstr>http://www.planalto.gov.br/ccivil_03/_ato2019-2022/2021/lei/L14133.htm</vt:lpwstr>
      </vt:variant>
      <vt:variant>
        <vt:lpwstr>art106</vt:lpwstr>
      </vt:variant>
      <vt:variant>
        <vt:i4>7077994</vt:i4>
      </vt:variant>
      <vt:variant>
        <vt:i4>378</vt:i4>
      </vt:variant>
      <vt:variant>
        <vt:i4>0</vt:i4>
      </vt:variant>
      <vt:variant>
        <vt:i4>5</vt:i4>
      </vt:variant>
      <vt:variant>
        <vt:lpwstr>https://www.planalto.gov.br/ccivil_03/_ato2015-2018/2018/lei/l13709.htm</vt:lpwstr>
      </vt:variant>
      <vt:variant>
        <vt:lpwstr/>
      </vt:variant>
      <vt:variant>
        <vt:i4>8716368</vt:i4>
      </vt:variant>
      <vt:variant>
        <vt:i4>375</vt:i4>
      </vt:variant>
      <vt:variant>
        <vt:i4>0</vt:i4>
      </vt:variant>
      <vt:variant>
        <vt:i4>5</vt:i4>
      </vt:variant>
      <vt:variant>
        <vt:lpwstr>http://www.planalto.gov.br/ccivil_03/_ato2019-2022/2021/lei/L14133.htm</vt:lpwstr>
      </vt:variant>
      <vt:variant>
        <vt:lpwstr>art93§1</vt:lpwstr>
      </vt:variant>
      <vt:variant>
        <vt:i4>393281</vt:i4>
      </vt:variant>
      <vt:variant>
        <vt:i4>372</vt:i4>
      </vt:variant>
      <vt:variant>
        <vt:i4>0</vt:i4>
      </vt:variant>
      <vt:variant>
        <vt:i4>5</vt:i4>
      </vt:variant>
      <vt:variant>
        <vt:lpwstr>https://www.planalto.gov.br/ccivil_03/_ato2004-2006/2004/lei/l10.973.htm</vt:lpwstr>
      </vt:variant>
      <vt:variant>
        <vt:lpwstr/>
      </vt:variant>
      <vt:variant>
        <vt:i4>8716368</vt:i4>
      </vt:variant>
      <vt:variant>
        <vt:i4>369</vt:i4>
      </vt:variant>
      <vt:variant>
        <vt:i4>0</vt:i4>
      </vt:variant>
      <vt:variant>
        <vt:i4>5</vt:i4>
      </vt:variant>
      <vt:variant>
        <vt:lpwstr>http://www.planalto.gov.br/ccivil_03/_ato2019-2022/2021/lei/L14133.htm</vt:lpwstr>
      </vt:variant>
      <vt:variant>
        <vt:lpwstr>art93§2</vt:lpwstr>
      </vt:variant>
      <vt:variant>
        <vt:i4>2228323</vt:i4>
      </vt:variant>
      <vt:variant>
        <vt:i4>366</vt:i4>
      </vt:variant>
      <vt:variant>
        <vt:i4>0</vt:i4>
      </vt:variant>
      <vt:variant>
        <vt:i4>5</vt:i4>
      </vt:variant>
      <vt:variant>
        <vt:lpwstr>http://www.planalto.gov.br/ccivil_03/_ato2019-2022/2021/lei/L14133.htm</vt:lpwstr>
      </vt:variant>
      <vt:variant>
        <vt:lpwstr>art93</vt:lpwstr>
      </vt:variant>
      <vt:variant>
        <vt:i4>8912980</vt:i4>
      </vt:variant>
      <vt:variant>
        <vt:i4>363</vt:i4>
      </vt:variant>
      <vt:variant>
        <vt:i4>0</vt:i4>
      </vt:variant>
      <vt:variant>
        <vt:i4>5</vt:i4>
      </vt:variant>
      <vt:variant>
        <vt:lpwstr>http://www.planalto.gov.br/ccivil_03/_ato2019-2022/2021/lei/L14133.htm</vt:lpwstr>
      </vt:variant>
      <vt:variant>
        <vt:lpwstr>art47§2</vt:lpwstr>
      </vt:variant>
      <vt:variant>
        <vt:i4>5636152</vt:i4>
      </vt:variant>
      <vt:variant>
        <vt:i4>360</vt:i4>
      </vt:variant>
      <vt:variant>
        <vt:i4>0</vt:i4>
      </vt:variant>
      <vt:variant>
        <vt:i4>5</vt:i4>
      </vt:variant>
      <vt:variant>
        <vt:lpwstr>https://www.planalto.gov.br/ccivil_03/constituicao/constituicao.htm</vt:lpwstr>
      </vt:variant>
      <vt:variant>
        <vt:lpwstr>art155</vt:lpwstr>
      </vt:variant>
      <vt:variant>
        <vt:i4>3801110</vt:i4>
      </vt:variant>
      <vt:variant>
        <vt:i4>357</vt:i4>
      </vt:variant>
      <vt:variant>
        <vt:i4>0</vt:i4>
      </vt:variant>
      <vt:variant>
        <vt:i4>5</vt:i4>
      </vt:variant>
      <vt:variant>
        <vt:lpwstr>http://www.planalto.gov.br/ccivil_03/leis/lcp/lcp116.htm</vt:lpwstr>
      </vt:variant>
      <vt:variant>
        <vt:lpwstr/>
      </vt:variant>
      <vt:variant>
        <vt:i4>2687075</vt:i4>
      </vt:variant>
      <vt:variant>
        <vt:i4>354</vt:i4>
      </vt:variant>
      <vt:variant>
        <vt:i4>0</vt:i4>
      </vt:variant>
      <vt:variant>
        <vt:i4>5</vt:i4>
      </vt:variant>
      <vt:variant>
        <vt:lpwstr>http://www.planalto.gov.br/ccivil_03/_ato2019-2022/2021/lei/L14133.htm</vt:lpwstr>
      </vt:variant>
      <vt:variant>
        <vt:lpwstr>art2</vt:lpwstr>
      </vt:variant>
      <vt:variant>
        <vt:i4>3014755</vt:i4>
      </vt:variant>
      <vt:variant>
        <vt:i4>351</vt:i4>
      </vt:variant>
      <vt:variant>
        <vt:i4>0</vt:i4>
      </vt:variant>
      <vt:variant>
        <vt:i4>5</vt:i4>
      </vt:variant>
      <vt:variant>
        <vt:lpwstr>http://www.planalto.gov.br/ccivil_03/_ato2019-2022/2021/lei/L14133.htm</vt:lpwstr>
      </vt:variant>
      <vt:variant>
        <vt:lpwstr>art5</vt:lpwstr>
      </vt:variant>
      <vt:variant>
        <vt:i4>3407973</vt:i4>
      </vt:variant>
      <vt:variant>
        <vt:i4>348</vt:i4>
      </vt:variant>
      <vt:variant>
        <vt:i4>0</vt:i4>
      </vt:variant>
      <vt:variant>
        <vt:i4>5</vt:i4>
      </vt:variant>
      <vt:variant>
        <vt:lpwstr>https://www.in.gov.br/en/web/dou/-/portaria-me-n-1.144-de-3-de-fevereiro-de-2021-302550048</vt:lpwstr>
      </vt:variant>
      <vt:variant>
        <vt:lpwstr/>
      </vt:variant>
      <vt:variant>
        <vt:i4>2687223</vt:i4>
      </vt:variant>
      <vt:variant>
        <vt:i4>345</vt:i4>
      </vt:variant>
      <vt:variant>
        <vt:i4>0</vt:i4>
      </vt:variant>
      <vt:variant>
        <vt:i4>5</vt:i4>
      </vt:variant>
      <vt:variant>
        <vt:lpwstr>http://www.planalto.gov.br/ccivil_03/_ato2019-2022/2021/lei/L14133.htm</vt:lpwstr>
      </vt:variant>
      <vt:variant>
        <vt:lpwstr>art137§4</vt:lpwstr>
      </vt:variant>
      <vt:variant>
        <vt:i4>1638481</vt:i4>
      </vt:variant>
      <vt:variant>
        <vt:i4>342</vt:i4>
      </vt:variant>
      <vt:variant>
        <vt:i4>0</vt:i4>
      </vt:variant>
      <vt:variant>
        <vt:i4>5</vt:i4>
      </vt:variant>
      <vt:variant>
        <vt:lpwstr>http://www.planalto.gov.br/ccivil_03/_ato2019-2022/2021/lei/L14133.htm</vt:lpwstr>
      </vt:variant>
      <vt:variant>
        <vt:lpwstr>art123</vt:lpwstr>
      </vt:variant>
      <vt:variant>
        <vt:i4>2228323</vt:i4>
      </vt:variant>
      <vt:variant>
        <vt:i4>339</vt:i4>
      </vt:variant>
      <vt:variant>
        <vt:i4>0</vt:i4>
      </vt:variant>
      <vt:variant>
        <vt:i4>5</vt:i4>
      </vt:variant>
      <vt:variant>
        <vt:lpwstr>http://www.planalto.gov.br/ccivil_03/_ato2019-2022/2021/lei/L14133.htm</vt:lpwstr>
      </vt:variant>
      <vt:variant>
        <vt:lpwstr>art92</vt:lpwstr>
      </vt:variant>
      <vt:variant>
        <vt:i4>3145791</vt:i4>
      </vt:variant>
      <vt:variant>
        <vt:i4>336</vt:i4>
      </vt:variant>
      <vt:variant>
        <vt:i4>0</vt:i4>
      </vt:variant>
      <vt:variant>
        <vt:i4>5</vt:i4>
      </vt:variant>
      <vt:variant>
        <vt:lpwstr>https://in.gov.br/en/web/dou/-/decreto-n-11.246-de-27-de-outubro-de-2022-440217660</vt:lpwstr>
      </vt:variant>
      <vt:variant>
        <vt:lpwstr>art28</vt:lpwstr>
      </vt:variant>
      <vt:variant>
        <vt:i4>1638481</vt:i4>
      </vt:variant>
      <vt:variant>
        <vt:i4>333</vt:i4>
      </vt:variant>
      <vt:variant>
        <vt:i4>0</vt:i4>
      </vt:variant>
      <vt:variant>
        <vt:i4>5</vt:i4>
      </vt:variant>
      <vt:variant>
        <vt:lpwstr>http://www.planalto.gov.br/ccivil_03/_ato2019-2022/2021/lei/L14133.htm</vt:lpwstr>
      </vt:variant>
      <vt:variant>
        <vt:lpwstr>art123</vt:lpwstr>
      </vt:variant>
      <vt:variant>
        <vt:i4>1638481</vt:i4>
      </vt:variant>
      <vt:variant>
        <vt:i4>330</vt:i4>
      </vt:variant>
      <vt:variant>
        <vt:i4>0</vt:i4>
      </vt:variant>
      <vt:variant>
        <vt:i4>5</vt:i4>
      </vt:variant>
      <vt:variant>
        <vt:lpwstr>http://www.planalto.gov.br/ccivil_03/_ato2019-2022/2021/lei/L14133.htm</vt:lpwstr>
      </vt:variant>
      <vt:variant>
        <vt:lpwstr>art123</vt:lpwstr>
      </vt:variant>
      <vt:variant>
        <vt:i4>2949219</vt:i4>
      </vt:variant>
      <vt:variant>
        <vt:i4>327</vt:i4>
      </vt:variant>
      <vt:variant>
        <vt:i4>0</vt:i4>
      </vt:variant>
      <vt:variant>
        <vt:i4>5</vt:i4>
      </vt:variant>
      <vt:variant>
        <vt:lpwstr>http://www.planalto.gov.br/ccivil_03/_ato2019-2022/2021/lei/L14133.htm</vt:lpwstr>
      </vt:variant>
      <vt:variant>
        <vt:lpwstr>art6</vt:lpwstr>
      </vt:variant>
      <vt:variant>
        <vt:i4>1835091</vt:i4>
      </vt:variant>
      <vt:variant>
        <vt:i4>324</vt:i4>
      </vt:variant>
      <vt:variant>
        <vt:i4>0</vt:i4>
      </vt:variant>
      <vt:variant>
        <vt:i4>5</vt:i4>
      </vt:variant>
      <vt:variant>
        <vt:lpwstr>http://www.planalto.gov.br/ccivil_03/_ato2019-2022/2021/lei/L14133.htm</vt:lpwstr>
      </vt:variant>
      <vt:variant>
        <vt:lpwstr>art106</vt:lpwstr>
      </vt:variant>
      <vt:variant>
        <vt:i4>6881398</vt:i4>
      </vt:variant>
      <vt:variant>
        <vt:i4>321</vt:i4>
      </vt:variant>
      <vt:variant>
        <vt:i4>0</vt:i4>
      </vt:variant>
      <vt:variant>
        <vt:i4>5</vt:i4>
      </vt:variant>
      <vt:variant>
        <vt:lpwstr>http://www.planalto.gov.br/ccivil_03/_ato2019-2022/2021/lei/L14133.htm</vt:lpwstr>
      </vt:variant>
      <vt:variant>
        <vt:lpwstr/>
      </vt:variant>
      <vt:variant>
        <vt:i4>3473517</vt:i4>
      </vt:variant>
      <vt:variant>
        <vt:i4>318</vt:i4>
      </vt:variant>
      <vt:variant>
        <vt:i4>0</vt:i4>
      </vt:variant>
      <vt:variant>
        <vt:i4>5</vt:i4>
      </vt:variant>
      <vt:variant>
        <vt:lpwstr>https://www.gov.br/compras/pt-br/acesso-a-informacao/legislacao/instrucoes-normativas/instrucao-normativa-seges-me-no-81-de-25-de-novembro-de-2022</vt:lpwstr>
      </vt:variant>
      <vt:variant>
        <vt:lpwstr>art8</vt:lpwstr>
      </vt:variant>
      <vt:variant>
        <vt:i4>3932269</vt:i4>
      </vt:variant>
      <vt:variant>
        <vt:i4>315</vt:i4>
      </vt:variant>
      <vt:variant>
        <vt:i4>0</vt:i4>
      </vt:variant>
      <vt:variant>
        <vt:i4>5</vt:i4>
      </vt:variant>
      <vt:variant>
        <vt:lpwstr>https://www.gov.br/compras/pt-br/acesso-a-informacao/legislacao/instrucoes-normativas/instrucao-normativa-seges-me-no-81-de-25-de-novembro-de-2022</vt:lpwstr>
      </vt:variant>
      <vt:variant>
        <vt:lpwstr>art10</vt:lpwstr>
      </vt:variant>
      <vt:variant>
        <vt:i4>6422634</vt:i4>
      </vt:variant>
      <vt:variant>
        <vt:i4>312</vt:i4>
      </vt:variant>
      <vt:variant>
        <vt:i4>0</vt:i4>
      </vt:variant>
      <vt:variant>
        <vt:i4>5</vt:i4>
      </vt:variant>
      <vt:variant>
        <vt:lpwstr>https://www.planalto.gov.br/ccivil_03/_ato2011-2014/2011/lei/l12527.htm</vt:lpwstr>
      </vt:variant>
      <vt:variant>
        <vt:lpwstr/>
      </vt:variant>
      <vt:variant>
        <vt:i4>6881398</vt:i4>
      </vt:variant>
      <vt:variant>
        <vt:i4>309</vt:i4>
      </vt:variant>
      <vt:variant>
        <vt:i4>0</vt:i4>
      </vt:variant>
      <vt:variant>
        <vt:i4>5</vt:i4>
      </vt:variant>
      <vt:variant>
        <vt:lpwstr>http://www.planalto.gov.br/ccivil_03/_ato2019-2022/2021/lei/L14133.htm</vt:lpwstr>
      </vt:variant>
      <vt:variant>
        <vt:lpwstr/>
      </vt:variant>
      <vt:variant>
        <vt:i4>6684787</vt:i4>
      </vt:variant>
      <vt:variant>
        <vt:i4>306</vt:i4>
      </vt:variant>
      <vt:variant>
        <vt:i4>0</vt:i4>
      </vt:variant>
      <vt:variant>
        <vt:i4>5</vt:i4>
      </vt:variant>
      <vt:variant>
        <vt:lpwstr>http://www.planalto.gov.br/ccivil_03/_ato2019-2022/2021/decreto/D10922.htm</vt:lpwstr>
      </vt:variant>
      <vt:variant>
        <vt:lpwstr/>
      </vt:variant>
      <vt:variant>
        <vt:i4>6881398</vt:i4>
      </vt:variant>
      <vt:variant>
        <vt:i4>303</vt:i4>
      </vt:variant>
      <vt:variant>
        <vt:i4>0</vt:i4>
      </vt:variant>
      <vt:variant>
        <vt:i4>5</vt:i4>
      </vt:variant>
      <vt:variant>
        <vt:lpwstr>http://www.planalto.gov.br/ccivil_03/_ato2019-2022/2021/lei/L14133.htm</vt:lpwstr>
      </vt:variant>
      <vt:variant>
        <vt:lpwstr/>
      </vt:variant>
      <vt:variant>
        <vt:i4>6881398</vt:i4>
      </vt:variant>
      <vt:variant>
        <vt:i4>300</vt:i4>
      </vt:variant>
      <vt:variant>
        <vt:i4>0</vt:i4>
      </vt:variant>
      <vt:variant>
        <vt:i4>5</vt:i4>
      </vt:variant>
      <vt:variant>
        <vt:lpwstr>http://www.planalto.gov.br/ccivil_03/_ato2019-2022/2021/lei/L14133.htm</vt:lpwstr>
      </vt:variant>
      <vt:variant>
        <vt:lpwstr/>
      </vt:variant>
      <vt:variant>
        <vt:i4>6422582</vt:i4>
      </vt:variant>
      <vt:variant>
        <vt:i4>297</vt:i4>
      </vt:variant>
      <vt:variant>
        <vt:i4>0</vt:i4>
      </vt:variant>
      <vt:variant>
        <vt:i4>5</vt:i4>
      </vt:variant>
      <vt:variant>
        <vt:lpwstr>https://www.gov.br/compras/pt-br/acesso-a-informacao/legislacao/instrucoes-normativas/instrucao-normativa-no-73-de-5-de-agosto-de-2020</vt:lpwstr>
      </vt:variant>
      <vt:variant>
        <vt:lpwstr/>
      </vt:variant>
      <vt:variant>
        <vt:i4>2687075</vt:i4>
      </vt:variant>
      <vt:variant>
        <vt:i4>294</vt:i4>
      </vt:variant>
      <vt:variant>
        <vt:i4>0</vt:i4>
      </vt:variant>
      <vt:variant>
        <vt:i4>5</vt:i4>
      </vt:variant>
      <vt:variant>
        <vt:lpwstr>http://www.planalto.gov.br/ccivil_03/_ato2019-2022/2021/lei/L14133.htm</vt:lpwstr>
      </vt:variant>
      <vt:variant>
        <vt:lpwstr>art24</vt:lpwstr>
      </vt:variant>
      <vt:variant>
        <vt:i4>8323192</vt:i4>
      </vt:variant>
      <vt:variant>
        <vt:i4>291</vt:i4>
      </vt:variant>
      <vt:variant>
        <vt:i4>0</vt:i4>
      </vt:variant>
      <vt:variant>
        <vt:i4>5</vt:i4>
      </vt:variant>
      <vt:variant>
        <vt:lpwstr>https://www.gov.br/compras/pt-br/acesso-a-informacao/legislacao/instrucoes-normativas/instrucao-normativa-seges-me-no-81-de-25-de-novembro-de-2022</vt:lpwstr>
      </vt:variant>
      <vt:variant>
        <vt:lpwstr/>
      </vt:variant>
      <vt:variant>
        <vt:i4>2228328</vt:i4>
      </vt:variant>
      <vt:variant>
        <vt:i4>288</vt:i4>
      </vt:variant>
      <vt:variant>
        <vt:i4>0</vt:i4>
      </vt:variant>
      <vt:variant>
        <vt:i4>5</vt:i4>
      </vt:variant>
      <vt:variant>
        <vt:lpwstr>https://www.gov.br/compras/pt-br/acesso-a-informacao/legislacao/instrucoes-normativas/instrucao-normativa-seges-me-no-65-de-7-de-julho-de-2021</vt:lpwstr>
      </vt:variant>
      <vt:variant>
        <vt:lpwstr/>
      </vt:variant>
      <vt:variant>
        <vt:i4>2687075</vt:i4>
      </vt:variant>
      <vt:variant>
        <vt:i4>285</vt:i4>
      </vt:variant>
      <vt:variant>
        <vt:i4>0</vt:i4>
      </vt:variant>
      <vt:variant>
        <vt:i4>5</vt:i4>
      </vt:variant>
      <vt:variant>
        <vt:lpwstr>http://www.planalto.gov.br/ccivil_03/_ato2019-2022/2021/lei/L14133.htm</vt:lpwstr>
      </vt:variant>
      <vt:variant>
        <vt:lpwstr>art23</vt:lpwstr>
      </vt:variant>
      <vt:variant>
        <vt:i4>9044052</vt:i4>
      </vt:variant>
      <vt:variant>
        <vt:i4>282</vt:i4>
      </vt:variant>
      <vt:variant>
        <vt:i4>0</vt:i4>
      </vt:variant>
      <vt:variant>
        <vt:i4>5</vt:i4>
      </vt:variant>
      <vt:variant>
        <vt:lpwstr>http://www.planalto.gov.br/ccivil_03/_ato2019-2022/2021/lei/L14133.htm</vt:lpwstr>
      </vt:variant>
      <vt:variant>
        <vt:lpwstr>art67§9</vt:lpwstr>
      </vt:variant>
      <vt:variant>
        <vt:i4>5308439</vt:i4>
      </vt:variant>
      <vt:variant>
        <vt:i4>279</vt:i4>
      </vt:variant>
      <vt:variant>
        <vt:i4>0</vt:i4>
      </vt:variant>
      <vt:variant>
        <vt:i4>5</vt:i4>
      </vt:variant>
      <vt:variant>
        <vt:lpwstr>https://antigo.agu.gov.br/page/atos/detalhe/idato/1778660</vt:lpwstr>
      </vt:variant>
      <vt:variant>
        <vt:lpwstr/>
      </vt:variant>
      <vt:variant>
        <vt:i4>1900593</vt:i4>
      </vt:variant>
      <vt:variant>
        <vt:i4>276</vt:i4>
      </vt:variant>
      <vt:variant>
        <vt:i4>0</vt:i4>
      </vt:variant>
      <vt:variant>
        <vt:i4>5</vt:i4>
      </vt:variant>
      <vt:variant>
        <vt:lpwstr>https://sapiens.agu.gov.br/valida_publico?id=701283242</vt:lpwstr>
      </vt:variant>
      <vt:variant>
        <vt:lpwstr/>
      </vt:variant>
      <vt:variant>
        <vt:i4>6946859</vt:i4>
      </vt:variant>
      <vt:variant>
        <vt:i4>273</vt:i4>
      </vt:variant>
      <vt:variant>
        <vt:i4>0</vt:i4>
      </vt:variant>
      <vt:variant>
        <vt:i4>5</vt:i4>
      </vt:variant>
      <vt:variant>
        <vt:lpwstr>http://www.planalto.gov.br/ccivil_03/_ato2019-2022/2021/lei/L14133.htm</vt:lpwstr>
      </vt:variant>
      <vt:variant>
        <vt:lpwstr>art69%C2%A71</vt:lpwstr>
      </vt:variant>
      <vt:variant>
        <vt:i4>2097176</vt:i4>
      </vt:variant>
      <vt:variant>
        <vt:i4>270</vt:i4>
      </vt:variant>
      <vt:variant>
        <vt:i4>0</vt:i4>
      </vt:variant>
      <vt:variant>
        <vt:i4>5</vt:i4>
      </vt:variant>
      <vt:variant>
        <vt:lpwstr>https://www.planalto.gov.br/ccivil_03/constituicao/constituicao.htm</vt:lpwstr>
      </vt:variant>
      <vt:variant>
        <vt:lpwstr/>
      </vt:variant>
      <vt:variant>
        <vt:i4>2883683</vt:i4>
      </vt:variant>
      <vt:variant>
        <vt:i4>267</vt:i4>
      </vt:variant>
      <vt:variant>
        <vt:i4>0</vt:i4>
      </vt:variant>
      <vt:variant>
        <vt:i4>5</vt:i4>
      </vt:variant>
      <vt:variant>
        <vt:lpwstr>http://www.planalto.gov.br/ccivil_03/_ato2019-2022/2021/lei/L14133.htm</vt:lpwstr>
      </vt:variant>
      <vt:variant>
        <vt:lpwstr>art70</vt:lpwstr>
      </vt:variant>
      <vt:variant>
        <vt:i4>2949219</vt:i4>
      </vt:variant>
      <vt:variant>
        <vt:i4>264</vt:i4>
      </vt:variant>
      <vt:variant>
        <vt:i4>0</vt:i4>
      </vt:variant>
      <vt:variant>
        <vt:i4>5</vt:i4>
      </vt:variant>
      <vt:variant>
        <vt:lpwstr>http://www.planalto.gov.br/ccivil_03/_ato2019-2022/2021/lei/L14133.htm</vt:lpwstr>
      </vt:variant>
      <vt:variant>
        <vt:lpwstr>art68</vt:lpwstr>
      </vt:variant>
      <vt:variant>
        <vt:i4>3604563</vt:i4>
      </vt:variant>
      <vt:variant>
        <vt:i4>261</vt:i4>
      </vt:variant>
      <vt:variant>
        <vt:i4>0</vt:i4>
      </vt:variant>
      <vt:variant>
        <vt:i4>5</vt:i4>
      </vt:variant>
      <vt:variant>
        <vt:lpwstr>https://www.planalto.gov.br/ccivil_03/leis/l5172compilado.htm</vt:lpwstr>
      </vt:variant>
      <vt:variant>
        <vt:lpwstr>art193</vt:lpwstr>
      </vt:variant>
      <vt:variant>
        <vt:i4>2949219</vt:i4>
      </vt:variant>
      <vt:variant>
        <vt:i4>258</vt:i4>
      </vt:variant>
      <vt:variant>
        <vt:i4>0</vt:i4>
      </vt:variant>
      <vt:variant>
        <vt:i4>5</vt:i4>
      </vt:variant>
      <vt:variant>
        <vt:lpwstr>http://www.planalto.gov.br/ccivil_03/_ato2019-2022/2021/lei/L14133.htm</vt:lpwstr>
      </vt:variant>
      <vt:variant>
        <vt:lpwstr>art66</vt:lpwstr>
      </vt:variant>
      <vt:variant>
        <vt:i4>7340040</vt:i4>
      </vt:variant>
      <vt:variant>
        <vt:i4>255</vt:i4>
      </vt:variant>
      <vt:variant>
        <vt:i4>0</vt:i4>
      </vt:variant>
      <vt:variant>
        <vt:i4>5</vt:i4>
      </vt:variant>
      <vt:variant>
        <vt:lpwstr>https://www.planalto.gov.br/ccivil_03/leis/2002/l10406compilada.htm</vt:lpwstr>
      </vt:variant>
      <vt:variant>
        <vt:lpwstr>art44</vt:lpwstr>
      </vt:variant>
      <vt:variant>
        <vt:i4>2752619</vt:i4>
      </vt:variant>
      <vt:variant>
        <vt:i4>252</vt:i4>
      </vt:variant>
      <vt:variant>
        <vt:i4>0</vt:i4>
      </vt:variant>
      <vt:variant>
        <vt:i4>5</vt:i4>
      </vt:variant>
      <vt:variant>
        <vt:lpwstr>http://www.planalto.gov.br/ccivil_03/_ato2019-2022/2022/lei/L14382.htm</vt:lpwstr>
      </vt:variant>
      <vt:variant>
        <vt:lpwstr>art20</vt:lpwstr>
      </vt:variant>
      <vt:variant>
        <vt:i4>2228348</vt:i4>
      </vt:variant>
      <vt:variant>
        <vt:i4>249</vt:i4>
      </vt:variant>
      <vt:variant>
        <vt:i4>0</vt:i4>
      </vt:variant>
      <vt:variant>
        <vt:i4>5</vt:i4>
      </vt:variant>
      <vt:variant>
        <vt:lpwstr>https://www.planalto.gov.br/ccivil_03/_ato2019-2022/2021/lei/L14195.htm</vt:lpwstr>
      </vt:variant>
      <vt:variant>
        <vt:lpwstr>art41</vt:lpwstr>
      </vt:variant>
      <vt:variant>
        <vt:i4>108</vt:i4>
      </vt:variant>
      <vt:variant>
        <vt:i4>246</vt:i4>
      </vt:variant>
      <vt:variant>
        <vt:i4>0</vt:i4>
      </vt:variant>
      <vt:variant>
        <vt:i4>5</vt:i4>
      </vt:variant>
      <vt:variant>
        <vt:lpwstr>http://www.planalto.gov.br/ccivil_03/leis/l9454.htm</vt:lpwstr>
      </vt:variant>
      <vt:variant>
        <vt:lpwstr>art3</vt:lpwstr>
      </vt:variant>
      <vt:variant>
        <vt:i4>3014671</vt:i4>
      </vt:variant>
      <vt:variant>
        <vt:i4>243</vt:i4>
      </vt:variant>
      <vt:variant>
        <vt:i4>0</vt:i4>
      </vt:variant>
      <vt:variant>
        <vt:i4>5</vt:i4>
      </vt:variant>
      <vt:variant>
        <vt:lpwstr>https://www.planalto.gov.br/ccivil_03/leis/1980-1988/l7116.htm</vt:lpwstr>
      </vt:variant>
      <vt:variant>
        <vt:lpwstr/>
      </vt:variant>
      <vt:variant>
        <vt:i4>7143525</vt:i4>
      </vt:variant>
      <vt:variant>
        <vt:i4>240</vt:i4>
      </vt:variant>
      <vt:variant>
        <vt:i4>0</vt:i4>
      </vt:variant>
      <vt:variant>
        <vt:i4>5</vt:i4>
      </vt:variant>
      <vt:variant>
        <vt:lpwstr>https://www.planalto.gov.br/ccivil_03/_ato2019-2022/2022/decreto/D10977.htm</vt:lpwstr>
      </vt:variant>
      <vt:variant>
        <vt:lpwstr/>
      </vt:variant>
      <vt:variant>
        <vt:i4>6881398</vt:i4>
      </vt:variant>
      <vt:variant>
        <vt:i4>237</vt:i4>
      </vt:variant>
      <vt:variant>
        <vt:i4>0</vt:i4>
      </vt:variant>
      <vt:variant>
        <vt:i4>5</vt:i4>
      </vt:variant>
      <vt:variant>
        <vt:lpwstr>http://www.planalto.gov.br/ccivil_03/_ato2019-2022/2021/lei/L14133.htm</vt:lpwstr>
      </vt:variant>
      <vt:variant>
        <vt:lpwstr/>
      </vt:variant>
      <vt:variant>
        <vt:i4>8192127</vt:i4>
      </vt:variant>
      <vt:variant>
        <vt:i4>234</vt:i4>
      </vt:variant>
      <vt:variant>
        <vt:i4>0</vt:i4>
      </vt:variant>
      <vt:variant>
        <vt:i4>5</vt:i4>
      </vt:variant>
      <vt:variant>
        <vt:lpwstr>https://www.gov.br/compras/pt-br/acesso-a-informacao/legislacao/instrucoes-normativas/instrucao-normativa-seges-me-no-116-de-21-de-dezembro-de-2021</vt:lpwstr>
      </vt:variant>
      <vt:variant>
        <vt:lpwstr/>
      </vt:variant>
      <vt:variant>
        <vt:i4>6881398</vt:i4>
      </vt:variant>
      <vt:variant>
        <vt:i4>231</vt:i4>
      </vt:variant>
      <vt:variant>
        <vt:i4>0</vt:i4>
      </vt:variant>
      <vt:variant>
        <vt:i4>5</vt:i4>
      </vt:variant>
      <vt:variant>
        <vt:lpwstr>http://www.planalto.gov.br/ccivil_03/_ato2019-2022/2021/lei/L14133.htm</vt:lpwstr>
      </vt:variant>
      <vt:variant>
        <vt:lpwstr/>
      </vt:variant>
      <vt:variant>
        <vt:i4>6881398</vt:i4>
      </vt:variant>
      <vt:variant>
        <vt:i4>228</vt:i4>
      </vt:variant>
      <vt:variant>
        <vt:i4>0</vt:i4>
      </vt:variant>
      <vt:variant>
        <vt:i4>5</vt:i4>
      </vt:variant>
      <vt:variant>
        <vt:lpwstr>http://www.planalto.gov.br/ccivil_03/_ato2019-2022/2021/lei/L14133.htm</vt:lpwstr>
      </vt:variant>
      <vt:variant>
        <vt:lpwstr/>
      </vt:variant>
      <vt:variant>
        <vt:i4>6357005</vt:i4>
      </vt:variant>
      <vt:variant>
        <vt:i4>225</vt:i4>
      </vt:variant>
      <vt:variant>
        <vt:i4>0</vt:i4>
      </vt:variant>
      <vt:variant>
        <vt:i4>5</vt:i4>
      </vt:variant>
      <vt:variant>
        <vt:lpwstr>https://www.planalto.gov.br/ccivil_03/constituicao/constituicao.htm</vt:lpwstr>
      </vt:variant>
      <vt:variant>
        <vt:lpwstr>art37</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1507428</vt:i4>
      </vt:variant>
      <vt:variant>
        <vt:i4>219</vt:i4>
      </vt:variant>
      <vt:variant>
        <vt:i4>0</vt:i4>
      </vt:variant>
      <vt:variant>
        <vt:i4>5</vt:i4>
      </vt:variant>
      <vt:variant>
        <vt:lpwstr>https://www.comprasgovernamentais.gov.br/images/conteudo/ArquivosCGNOR/fato_gerador.pdf</vt:lpwstr>
      </vt:variant>
      <vt:variant>
        <vt:lpwstr/>
      </vt:variant>
      <vt:variant>
        <vt:i4>655380</vt:i4>
      </vt:variant>
      <vt:variant>
        <vt:i4>216</vt:i4>
      </vt:variant>
      <vt:variant>
        <vt:i4>0</vt:i4>
      </vt:variant>
      <vt:variant>
        <vt:i4>5</vt:i4>
      </vt:variant>
      <vt:variant>
        <vt:lpwstr>https://www.gov.br/compras/pt-br/acesso-a-informacao/legislacao/instrucoes-normativas/instrucao-normativa-no-53-de-8-de-julho-de-2020</vt:lpwstr>
      </vt:variant>
      <vt:variant>
        <vt:lpwstr/>
      </vt:variant>
      <vt:variant>
        <vt:i4>9306198</vt:i4>
      </vt:variant>
      <vt:variant>
        <vt:i4>213</vt:i4>
      </vt:variant>
      <vt:variant>
        <vt:i4>0</vt:i4>
      </vt:variant>
      <vt:variant>
        <vt:i4>5</vt:i4>
      </vt:variant>
      <vt:variant>
        <vt:lpwstr>http://www.planalto.gov.br/ccivil_03/_ato2019-2022/2021/lei/L14133.htm</vt:lpwstr>
      </vt:variant>
      <vt:variant>
        <vt:lpwstr>art25§7</vt:lpwstr>
      </vt:variant>
      <vt:variant>
        <vt:i4>2949360</vt:i4>
      </vt:variant>
      <vt:variant>
        <vt:i4>210</vt:i4>
      </vt:variant>
      <vt:variant>
        <vt:i4>0</vt:i4>
      </vt:variant>
      <vt:variant>
        <vt:i4>5</vt:i4>
      </vt:variant>
      <vt:variant>
        <vt:lpwstr>http://www.planalto.gov.br/ccivil_03/_ato2019-2022/2021/lei/L14133.htm</vt:lpwstr>
      </vt:variant>
      <vt:variant>
        <vt:lpwstr>art145§2</vt:lpwstr>
      </vt:variant>
      <vt:variant>
        <vt:i4>2031703</vt:i4>
      </vt:variant>
      <vt:variant>
        <vt:i4>207</vt:i4>
      </vt:variant>
      <vt:variant>
        <vt:i4>0</vt:i4>
      </vt:variant>
      <vt:variant>
        <vt:i4>5</vt:i4>
      </vt:variant>
      <vt:variant>
        <vt:lpwstr>http://www.planalto.gov.br/ccivil_03/_ato2019-2022/2021/lei/L14133.htm</vt:lpwstr>
      </vt:variant>
      <vt:variant>
        <vt:lpwstr>art145</vt:lpwstr>
      </vt:variant>
      <vt:variant>
        <vt:i4>720980</vt:i4>
      </vt:variant>
      <vt:variant>
        <vt:i4>204</vt:i4>
      </vt:variant>
      <vt:variant>
        <vt:i4>0</vt:i4>
      </vt:variant>
      <vt:variant>
        <vt:i4>5</vt:i4>
      </vt:variant>
      <vt:variant>
        <vt:lpwstr>https://www.gov.br/compras/pt-br/acesso-a-informacao/legislacao/instrucoes-normativas/instrucao-normativa-seges-me-no-77-de-4-de-novembro-de-2022</vt:lpwstr>
      </vt:variant>
      <vt:variant>
        <vt:lpwstr>art7</vt:lpwstr>
      </vt:variant>
      <vt:variant>
        <vt:i4>5111873</vt:i4>
      </vt:variant>
      <vt:variant>
        <vt:i4>201</vt:i4>
      </vt:variant>
      <vt:variant>
        <vt:i4>0</vt:i4>
      </vt:variant>
      <vt:variant>
        <vt:i4>5</vt:i4>
      </vt:variant>
      <vt:variant>
        <vt:lpwstr>https://www.gov.br/compras/pt-br/acesso-a-informacao/legislacao/instrucoes-normativas/instrucao-normativa-seges-me-no-77-de-4-de-novembro-de-2022</vt:lpwstr>
      </vt:variant>
      <vt:variant>
        <vt:lpwstr/>
      </vt:variant>
      <vt:variant>
        <vt:i4>2687074</vt:i4>
      </vt:variant>
      <vt:variant>
        <vt:i4>198</vt:i4>
      </vt:variant>
      <vt:variant>
        <vt:i4>0</vt:i4>
      </vt:variant>
      <vt:variant>
        <vt:i4>5</vt:i4>
      </vt:variant>
      <vt:variant>
        <vt:lpwstr>http://www.planalto.gov.br/ccivil_03/_ato2019-2022/2022/decreto/D11246.htm</vt:lpwstr>
      </vt:variant>
      <vt:variant>
        <vt:lpwstr>art25</vt:lpwstr>
      </vt:variant>
      <vt:variant>
        <vt:i4>6881399</vt:i4>
      </vt:variant>
      <vt:variant>
        <vt:i4>195</vt:i4>
      </vt:variant>
      <vt:variant>
        <vt:i4>0</vt:i4>
      </vt:variant>
      <vt:variant>
        <vt:i4>5</vt:i4>
      </vt:variant>
      <vt:variant>
        <vt:lpwstr>http://www.planalto.gov.br/ccivil_03/_ato2019-2022/2022/decreto/D11246.htm</vt:lpwstr>
      </vt:variant>
      <vt:variant>
        <vt:lpwstr/>
      </vt:variant>
      <vt:variant>
        <vt:i4>2883683</vt:i4>
      </vt:variant>
      <vt:variant>
        <vt:i4>192</vt:i4>
      </vt:variant>
      <vt:variant>
        <vt:i4>0</vt:i4>
      </vt:variant>
      <vt:variant>
        <vt:i4>5</vt:i4>
      </vt:variant>
      <vt:variant>
        <vt:lpwstr>http://www.planalto.gov.br/ccivil_03/_ato2019-2022/2021/lei/L14133.htm</vt:lpwstr>
      </vt:variant>
      <vt:variant>
        <vt:lpwstr>art7</vt:lpwstr>
      </vt:variant>
      <vt:variant>
        <vt:i4>8323192</vt:i4>
      </vt:variant>
      <vt:variant>
        <vt:i4>189</vt:i4>
      </vt:variant>
      <vt:variant>
        <vt:i4>0</vt:i4>
      </vt:variant>
      <vt:variant>
        <vt:i4>5</vt:i4>
      </vt:variant>
      <vt:variant>
        <vt:lpwstr>https://www.gov.br/compras/pt-br/acesso-a-informacao/legislacao/instrucoes-normativas/instrucao-normativa-seges-me-no-81-de-25-de-novembro-de-2022</vt:lpwstr>
      </vt:variant>
      <vt:variant>
        <vt:lpwstr/>
      </vt:variant>
      <vt:variant>
        <vt:i4>4259961</vt:i4>
      </vt:variant>
      <vt:variant>
        <vt:i4>186</vt:i4>
      </vt:variant>
      <vt:variant>
        <vt:i4>0</vt:i4>
      </vt:variant>
      <vt:variant>
        <vt:i4>5</vt:i4>
      </vt:variant>
      <vt:variant>
        <vt:lpwstr>http://www.planalto.gov.br/ccivil_03/leis/l9454.htm</vt:lpwstr>
      </vt:variant>
      <vt:variant>
        <vt:lpwstr/>
      </vt:variant>
      <vt:variant>
        <vt:i4>3014671</vt:i4>
      </vt:variant>
      <vt:variant>
        <vt:i4>183</vt:i4>
      </vt:variant>
      <vt:variant>
        <vt:i4>0</vt:i4>
      </vt:variant>
      <vt:variant>
        <vt:i4>5</vt:i4>
      </vt:variant>
      <vt:variant>
        <vt:lpwstr>https://www.planalto.gov.br/ccivil_03/LEIS/1980-1988/L7116.htm</vt:lpwstr>
      </vt:variant>
      <vt:variant>
        <vt:lpwstr/>
      </vt:variant>
      <vt:variant>
        <vt:i4>7143525</vt:i4>
      </vt:variant>
      <vt:variant>
        <vt:i4>180</vt:i4>
      </vt:variant>
      <vt:variant>
        <vt:i4>0</vt:i4>
      </vt:variant>
      <vt:variant>
        <vt:i4>5</vt:i4>
      </vt:variant>
      <vt:variant>
        <vt:lpwstr>https://www.planalto.gov.br/ccivil_03/_ato2019-2022/2022/decreto/d10977.htm</vt:lpwstr>
      </vt:variant>
      <vt:variant>
        <vt:lpwstr/>
      </vt:variant>
      <vt:variant>
        <vt:i4>5111909</vt:i4>
      </vt:variant>
      <vt:variant>
        <vt:i4>177</vt:i4>
      </vt:variant>
      <vt:variant>
        <vt:i4>0</vt:i4>
      </vt:variant>
      <vt:variant>
        <vt:i4>5</vt:i4>
      </vt:variant>
      <vt:variant>
        <vt:lpwstr>http://www.planalto.gov.br/ccivil_03/leis/l8666cons.htm</vt:lpwstr>
      </vt:variant>
      <vt:variant>
        <vt:lpwstr/>
      </vt:variant>
      <vt:variant>
        <vt:i4>9044048</vt:i4>
      </vt:variant>
      <vt:variant>
        <vt:i4>174</vt:i4>
      </vt:variant>
      <vt:variant>
        <vt:i4>0</vt:i4>
      </vt:variant>
      <vt:variant>
        <vt:i4>5</vt:i4>
      </vt:variant>
      <vt:variant>
        <vt:lpwstr>http://www.planalto.gov.br/ccivil_03/_ato2019-2022/2021/lei/L14133.htm</vt:lpwstr>
      </vt:variant>
      <vt:variant>
        <vt:lpwstr>art63§2</vt:lpwstr>
      </vt:variant>
      <vt:variant>
        <vt:i4>6881398</vt:i4>
      </vt:variant>
      <vt:variant>
        <vt:i4>171</vt:i4>
      </vt:variant>
      <vt:variant>
        <vt:i4>0</vt:i4>
      </vt:variant>
      <vt:variant>
        <vt:i4>5</vt:i4>
      </vt:variant>
      <vt:variant>
        <vt:lpwstr>http://www.planalto.gov.br/ccivil_03/_ato2019-2022/2021/lei/L14133.htm</vt:lpwstr>
      </vt:variant>
      <vt:variant>
        <vt:lpwstr/>
      </vt:variant>
      <vt:variant>
        <vt:i4>1572945</vt:i4>
      </vt:variant>
      <vt:variant>
        <vt:i4>168</vt:i4>
      </vt:variant>
      <vt:variant>
        <vt:i4>0</vt:i4>
      </vt:variant>
      <vt:variant>
        <vt:i4>5</vt:i4>
      </vt:variant>
      <vt:variant>
        <vt:lpwstr>http://www.planalto.gov.br/ccivil_03/_ato2019-2022/2021/lei/L14133.htm</vt:lpwstr>
      </vt:variant>
      <vt:variant>
        <vt:lpwstr>art122</vt:lpwstr>
      </vt:variant>
      <vt:variant>
        <vt:i4>1966164</vt:i4>
      </vt:variant>
      <vt:variant>
        <vt:i4>165</vt:i4>
      </vt:variant>
      <vt:variant>
        <vt:i4>0</vt:i4>
      </vt:variant>
      <vt:variant>
        <vt:i4>5</vt:i4>
      </vt:variant>
      <vt:variant>
        <vt:lpwstr>http://www.planalto.gov.br/ccivil_03/_ato2019-2022/2021/lei/L14133.htm</vt:lpwstr>
      </vt:variant>
      <vt:variant>
        <vt:lpwstr>art174</vt:lpwstr>
      </vt:variant>
      <vt:variant>
        <vt:i4>4325466</vt:i4>
      </vt:variant>
      <vt:variant>
        <vt:i4>162</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159</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156</vt:i4>
      </vt:variant>
      <vt:variant>
        <vt:i4>0</vt:i4>
      </vt:variant>
      <vt:variant>
        <vt:i4>5</vt:i4>
      </vt:variant>
      <vt:variant>
        <vt:lpwstr>http://www.planalto.gov.br/ccivil_03/_ato2019-2022/2021/lei/L14133.htm</vt:lpwstr>
      </vt:variant>
      <vt:variant>
        <vt:lpwstr>art43</vt:lpwstr>
      </vt:variant>
      <vt:variant>
        <vt:i4>6619178</vt:i4>
      </vt:variant>
      <vt:variant>
        <vt:i4>153</vt:i4>
      </vt:variant>
      <vt:variant>
        <vt:i4>0</vt:i4>
      </vt:variant>
      <vt:variant>
        <vt:i4>5</vt:i4>
      </vt:variant>
      <vt:variant>
        <vt:lpwstr>https://doacoes.gov.br/</vt:lpwstr>
      </vt:variant>
      <vt:variant>
        <vt:lpwstr/>
      </vt:variant>
      <vt:variant>
        <vt:i4>2228350</vt:i4>
      </vt:variant>
      <vt:variant>
        <vt:i4>150</vt:i4>
      </vt:variant>
      <vt:variant>
        <vt:i4>0</vt:i4>
      </vt:variant>
      <vt:variant>
        <vt:i4>5</vt:i4>
      </vt:variant>
      <vt:variant>
        <vt:lpwstr>https://www.planalto.gov.br/ccivil_03/_ato2007-2010/2010/lei/l12305.htm</vt:lpwstr>
      </vt:variant>
      <vt:variant>
        <vt:lpwstr>art7</vt:lpwstr>
      </vt:variant>
      <vt:variant>
        <vt:i4>589903</vt:i4>
      </vt:variant>
      <vt:variant>
        <vt:i4>147</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5898337</vt:i4>
      </vt:variant>
      <vt:variant>
        <vt:i4>144</vt:i4>
      </vt:variant>
      <vt:variant>
        <vt:i4>0</vt:i4>
      </vt:variant>
      <vt:variant>
        <vt:i4>5</vt:i4>
      </vt:variant>
      <vt:variant>
        <vt:lpwstr>https://www.gov.br/agu/pt-br/composicao/cgu/cgu/guias/gncs_082022.pdf</vt:lpwstr>
      </vt:variant>
      <vt:variant>
        <vt:lpwstr/>
      </vt:variant>
      <vt:variant>
        <vt:i4>3670248</vt:i4>
      </vt:variant>
      <vt:variant>
        <vt:i4>141</vt:i4>
      </vt:variant>
      <vt:variant>
        <vt:i4>0</vt:i4>
      </vt:variant>
      <vt:variant>
        <vt:i4>5</vt:i4>
      </vt:variant>
      <vt:variant>
        <vt:lpwstr>https://www.gov.br/compras/pt-br/acesso-a-informacao/legislacao/instrucoes-normativas/instrucao-normativa-seges-no-58-de-8-de-agosto-de-2022</vt:lpwstr>
      </vt:variant>
      <vt:variant>
        <vt:lpwstr>art9§1</vt:lpwstr>
      </vt:variant>
      <vt:variant>
        <vt:i4>1179697</vt:i4>
      </vt:variant>
      <vt:variant>
        <vt:i4>138</vt:i4>
      </vt:variant>
      <vt:variant>
        <vt:i4>0</vt:i4>
      </vt:variant>
      <vt:variant>
        <vt:i4>5</vt:i4>
      </vt:variant>
      <vt:variant>
        <vt:lpwstr>https://sapiens.agu.gov.br/valida_publico?id=627431320</vt:lpwstr>
      </vt:variant>
      <vt:variant>
        <vt:lpwstr/>
      </vt:variant>
      <vt:variant>
        <vt:i4>6750315</vt:i4>
      </vt:variant>
      <vt:variant>
        <vt:i4>135</vt:i4>
      </vt:variant>
      <vt:variant>
        <vt:i4>0</vt:i4>
      </vt:variant>
      <vt:variant>
        <vt:i4>5</vt:i4>
      </vt:variant>
      <vt:variant>
        <vt:lpwstr>https://www.planalto.gov.br/ccivil_03/_ato2007-2010/2010/lei/l12305.htm</vt:lpwstr>
      </vt:variant>
      <vt:variant>
        <vt:lpwstr/>
      </vt:variant>
      <vt:variant>
        <vt:i4>1179697</vt:i4>
      </vt:variant>
      <vt:variant>
        <vt:i4>132</vt:i4>
      </vt:variant>
      <vt:variant>
        <vt:i4>0</vt:i4>
      </vt:variant>
      <vt:variant>
        <vt:i4>5</vt:i4>
      </vt:variant>
      <vt:variant>
        <vt:lpwstr>https://sapiens.agu.gov.br/valida_publico?id=627431320</vt:lpwstr>
      </vt:variant>
      <vt:variant>
        <vt:lpwstr/>
      </vt:variant>
      <vt:variant>
        <vt:i4>589903</vt:i4>
      </vt:variant>
      <vt:variant>
        <vt:i4>129</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3211388</vt:i4>
      </vt:variant>
      <vt:variant>
        <vt:i4>126</vt:i4>
      </vt:variant>
      <vt:variant>
        <vt:i4>0</vt:i4>
      </vt:variant>
      <vt:variant>
        <vt:i4>5</vt:i4>
      </vt:variant>
      <vt:variant>
        <vt:lpwstr>https://www.gov.br/compras/pt-br/acesso-a-informacao/legislacao/instrucoes-normativas/instrucao-normativa-seges-me-no-73-de-30-de-setembro-de-2022</vt:lpwstr>
      </vt:variant>
      <vt:variant>
        <vt:lpwstr>art11</vt:lpwstr>
      </vt:variant>
      <vt:variant>
        <vt:i4>7077935</vt:i4>
      </vt:variant>
      <vt:variant>
        <vt:i4>123</vt:i4>
      </vt:variant>
      <vt:variant>
        <vt:i4>0</vt:i4>
      </vt:variant>
      <vt:variant>
        <vt:i4>5</vt:i4>
      </vt:variant>
      <vt:variant>
        <vt:lpwstr>https://www.gov.br/compras/pt-br/acesso-a-informacao/legislacao/portarias/portaria-seges-me-no-8-678-de-19-de-julho-de-2021</vt:lpwstr>
      </vt:variant>
      <vt:variant>
        <vt:lpwstr>art8</vt:lpwstr>
      </vt:variant>
      <vt:variant>
        <vt:i4>2490426</vt:i4>
      </vt:variant>
      <vt:variant>
        <vt:i4>120</vt:i4>
      </vt:variant>
      <vt:variant>
        <vt:i4>0</vt:i4>
      </vt:variant>
      <vt:variant>
        <vt:i4>5</vt:i4>
      </vt:variant>
      <vt:variant>
        <vt:lpwstr>https://www.gov.br/compras/pt-br/acesso-a-informacao/legislacao/portarias/portaria-seges-me-no-8-678-de-19-de-julho-de-2021</vt:lpwstr>
      </vt:variant>
      <vt:variant>
        <vt:lpwstr/>
      </vt:variant>
      <vt:variant>
        <vt:i4>4325466</vt:i4>
      </vt:variant>
      <vt:variant>
        <vt:i4>117</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114</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111</vt:i4>
      </vt:variant>
      <vt:variant>
        <vt:i4>0</vt:i4>
      </vt:variant>
      <vt:variant>
        <vt:i4>5</vt:i4>
      </vt:variant>
      <vt:variant>
        <vt:lpwstr>https://www.gov.br/compras/pt-br/acesso-a-informacao/legislacao/instrucoes-normativas/instrucao-normativa-seges-no-58-de-8-de-agosto-de-2022</vt:lpwstr>
      </vt:variant>
      <vt:variant>
        <vt:lpwstr/>
      </vt:variant>
      <vt:variant>
        <vt:i4>8323192</vt:i4>
      </vt:variant>
      <vt:variant>
        <vt:i4>108</vt:i4>
      </vt:variant>
      <vt:variant>
        <vt:i4>0</vt:i4>
      </vt:variant>
      <vt:variant>
        <vt:i4>5</vt:i4>
      </vt:variant>
      <vt:variant>
        <vt:lpwstr>https://www.gov.br/compras/pt-br/acesso-a-informacao/legislacao/instrucoes-normativas/instrucao-normativa-seges-me-no-81-de-25-de-novembro-de-2022</vt:lpwstr>
      </vt:variant>
      <vt:variant>
        <vt:lpwstr/>
      </vt:variant>
      <vt:variant>
        <vt:i4>5898337</vt:i4>
      </vt:variant>
      <vt:variant>
        <vt:i4>105</vt:i4>
      </vt:variant>
      <vt:variant>
        <vt:i4>0</vt:i4>
      </vt:variant>
      <vt:variant>
        <vt:i4>5</vt:i4>
      </vt:variant>
      <vt:variant>
        <vt:lpwstr>https://www.gov.br/agu/pt-br/composicao/cgu/cgu/guias/gncs_082022.pdf</vt:lpwstr>
      </vt:variant>
      <vt:variant>
        <vt:lpwstr/>
      </vt:variant>
      <vt:variant>
        <vt:i4>3407981</vt:i4>
      </vt:variant>
      <vt:variant>
        <vt:i4>102</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2949219</vt:i4>
      </vt:variant>
      <vt:variant>
        <vt:i4>99</vt:i4>
      </vt:variant>
      <vt:variant>
        <vt:i4>0</vt:i4>
      </vt:variant>
      <vt:variant>
        <vt:i4>5</vt:i4>
      </vt:variant>
      <vt:variant>
        <vt:lpwstr>http://www.planalto.gov.br/ccivil_03/_ato2019-2022/2021/lei/L14133.htm</vt:lpwstr>
      </vt:variant>
      <vt:variant>
        <vt:lpwstr>art6</vt:lpwstr>
      </vt:variant>
      <vt:variant>
        <vt:i4>2883683</vt:i4>
      </vt:variant>
      <vt:variant>
        <vt:i4>96</vt:i4>
      </vt:variant>
      <vt:variant>
        <vt:i4>0</vt:i4>
      </vt:variant>
      <vt:variant>
        <vt:i4>5</vt:i4>
      </vt:variant>
      <vt:variant>
        <vt:lpwstr>http://www.planalto.gov.br/ccivil_03/_ato2019-2022/2021/lei/L14133.htm</vt:lpwstr>
      </vt:variant>
      <vt:variant>
        <vt:lpwstr>art74</vt:lpwstr>
      </vt:variant>
      <vt:variant>
        <vt:i4>5439582</vt:i4>
      </vt:variant>
      <vt:variant>
        <vt:i4>93</vt:i4>
      </vt:variant>
      <vt:variant>
        <vt:i4>0</vt:i4>
      </vt:variant>
      <vt:variant>
        <vt:i4>5</vt:i4>
      </vt:variant>
      <vt:variant>
        <vt:lpwstr>https://www.gov.br/compras/pt-br/acesso-a-informacao/legislacao/portarias/portaria-seges-me-no-938-de-2-de-fevereiro-de-2022</vt:lpwstr>
      </vt:variant>
      <vt:variant>
        <vt:lpwstr/>
      </vt:variant>
      <vt:variant>
        <vt:i4>8323192</vt:i4>
      </vt:variant>
      <vt:variant>
        <vt:i4>90</vt:i4>
      </vt:variant>
      <vt:variant>
        <vt:i4>0</vt:i4>
      </vt:variant>
      <vt:variant>
        <vt:i4>5</vt:i4>
      </vt:variant>
      <vt:variant>
        <vt:lpwstr>https://www.gov.br/compras/pt-br/acesso-a-informacao/legislacao/instrucoes-normativas/instrucao-normativa-seges-me-no-81-de-25-de-novembro-de-2022</vt:lpwstr>
      </vt:variant>
      <vt:variant>
        <vt:lpwstr/>
      </vt:variant>
      <vt:variant>
        <vt:i4>3080291</vt:i4>
      </vt:variant>
      <vt:variant>
        <vt:i4>87</vt:i4>
      </vt:variant>
      <vt:variant>
        <vt:i4>0</vt:i4>
      </vt:variant>
      <vt:variant>
        <vt:i4>5</vt:i4>
      </vt:variant>
      <vt:variant>
        <vt:lpwstr>http://www.planalto.gov.br/ccivil_03/_ato2019-2022/2021/lei/L14133.htm</vt:lpwstr>
      </vt:variant>
      <vt:variant>
        <vt:lpwstr>art47</vt:lpwstr>
      </vt:variant>
      <vt:variant>
        <vt:i4>8323192</vt:i4>
      </vt:variant>
      <vt:variant>
        <vt:i4>84</vt:i4>
      </vt:variant>
      <vt:variant>
        <vt:i4>0</vt:i4>
      </vt:variant>
      <vt:variant>
        <vt:i4>5</vt:i4>
      </vt:variant>
      <vt:variant>
        <vt:lpwstr>https://www.gov.br/compras/pt-br/acesso-a-informacao/legislacao/instrucoes-normativas/instrucao-normativa-seges-me-no-81-de-25-de-novembro-de-2022</vt:lpwstr>
      </vt:variant>
      <vt:variant>
        <vt:lpwstr/>
      </vt:variant>
      <vt:variant>
        <vt:i4>2949219</vt:i4>
      </vt:variant>
      <vt:variant>
        <vt:i4>81</vt:i4>
      </vt:variant>
      <vt:variant>
        <vt:i4>0</vt:i4>
      </vt:variant>
      <vt:variant>
        <vt:i4>5</vt:i4>
      </vt:variant>
      <vt:variant>
        <vt:lpwstr>http://www.planalto.gov.br/ccivil_03/_ato2019-2022/2021/lei/L14133.htm</vt:lpwstr>
      </vt:variant>
      <vt:variant>
        <vt:lpwstr>art6</vt:lpwstr>
      </vt:variant>
      <vt:variant>
        <vt:i4>6357069</vt:i4>
      </vt:variant>
      <vt:variant>
        <vt:i4>78</vt:i4>
      </vt:variant>
      <vt:variant>
        <vt:i4>0</vt:i4>
      </vt:variant>
      <vt:variant>
        <vt:i4>5</vt:i4>
      </vt:variant>
      <vt:variant>
        <vt:lpwstr>https://www.planalto.gov.br/ccivil_03/leis/1950-1969/L4150.htm</vt:lpwstr>
      </vt:variant>
      <vt:variant>
        <vt:lpwstr>:~:text=LEI%20N%C2%BA%204.150%2C%20DE%2021,T%C3%A9cnicas%20e%20d%C3%A1%20outras%20provid%C3%AAncias.</vt:lpwstr>
      </vt:variant>
      <vt:variant>
        <vt:i4>9371735</vt:i4>
      </vt:variant>
      <vt:variant>
        <vt:i4>75</vt:i4>
      </vt:variant>
      <vt:variant>
        <vt:i4>0</vt:i4>
      </vt:variant>
      <vt:variant>
        <vt:i4>5</vt:i4>
      </vt:variant>
      <vt:variant>
        <vt:lpwstr>http://www.planalto.gov.br/ccivil_03/_ato2019-2022/2021/lei/L14133.htm</vt:lpwstr>
      </vt:variant>
      <vt:variant>
        <vt:lpwstr>art34§1</vt:lpwstr>
      </vt:variant>
      <vt:variant>
        <vt:i4>7471209</vt:i4>
      </vt:variant>
      <vt:variant>
        <vt:i4>72</vt:i4>
      </vt:variant>
      <vt:variant>
        <vt:i4>0</vt:i4>
      </vt:variant>
      <vt:variant>
        <vt:i4>5</vt:i4>
      </vt:variant>
      <vt:variant>
        <vt:lpwstr>https://www.gov.br/compras/pt-br/acesso-a-informacao/legislacao/instrucoes-normativas/instrucao-normativa-seges-me-no-73-de-30-de-setembro-de-2022</vt:lpwstr>
      </vt:variant>
      <vt:variant>
        <vt:lpwstr/>
      </vt:variant>
      <vt:variant>
        <vt:i4>8323192</vt:i4>
      </vt:variant>
      <vt:variant>
        <vt:i4>69</vt:i4>
      </vt:variant>
      <vt:variant>
        <vt:i4>0</vt:i4>
      </vt:variant>
      <vt:variant>
        <vt:i4>5</vt:i4>
      </vt:variant>
      <vt:variant>
        <vt:lpwstr>https://www.gov.br/compras/pt-br/acesso-a-informacao/legislacao/instrucoes-normativas/instrucao-normativa-seges-me-no-81-de-25-de-novembro-de-2022</vt:lpwstr>
      </vt:variant>
      <vt:variant>
        <vt:lpwstr/>
      </vt:variant>
      <vt:variant>
        <vt:i4>4325466</vt:i4>
      </vt:variant>
      <vt:variant>
        <vt:i4>66</vt:i4>
      </vt:variant>
      <vt:variant>
        <vt:i4>0</vt:i4>
      </vt:variant>
      <vt:variant>
        <vt:i4>5</vt:i4>
      </vt:variant>
      <vt:variant>
        <vt:lpwstr>https://www.gov.br/compras/pt-br/acesso-a-informacao/legislacao/instrucoes-normativas/instrucao-normativa-seges-no-58-de-8-de-agosto-de-2022</vt:lpwstr>
      </vt:variant>
      <vt:variant>
        <vt:lpwstr/>
      </vt:variant>
      <vt:variant>
        <vt:i4>9240667</vt:i4>
      </vt:variant>
      <vt:variant>
        <vt:i4>63</vt:i4>
      </vt:variant>
      <vt:variant>
        <vt:i4>0</vt:i4>
      </vt:variant>
      <vt:variant>
        <vt:i4>5</vt:i4>
      </vt:variant>
      <vt:variant>
        <vt:lpwstr>http://www.planalto.gov.br/ccivil_03/_ato2019-2022/2021/lei/L14133.htm</vt:lpwstr>
      </vt:variant>
      <vt:variant>
        <vt:lpwstr>art18§1</vt:lpwstr>
      </vt:variant>
      <vt:variant>
        <vt:i4>3407981</vt:i4>
      </vt:variant>
      <vt:variant>
        <vt:i4>60</vt:i4>
      </vt:variant>
      <vt:variant>
        <vt:i4>0</vt:i4>
      </vt:variant>
      <vt:variant>
        <vt:i4>5</vt:i4>
      </vt:variant>
      <vt:variant>
        <vt:lpwstr>https://www.gov.br/compras/pt-br/acesso-a-informacao/legislacao/instrucoes-normativas/instrucao-normativa-seges-me-no-81-de-25-de-novembro-de-2022</vt:lpwstr>
      </vt:variant>
      <vt:variant>
        <vt:lpwstr>art9</vt:lpwstr>
      </vt:variant>
      <vt:variant>
        <vt:i4>4325466</vt:i4>
      </vt:variant>
      <vt:variant>
        <vt:i4>57</vt:i4>
      </vt:variant>
      <vt:variant>
        <vt:i4>0</vt:i4>
      </vt:variant>
      <vt:variant>
        <vt:i4>5</vt:i4>
      </vt:variant>
      <vt:variant>
        <vt:lpwstr>https://www.gov.br/compras/pt-br/acesso-a-informacao/legislacao/instrucoes-normativas/instrucao-normativa-seges-no-58-de-8-de-agosto-de-2022</vt:lpwstr>
      </vt:variant>
      <vt:variant>
        <vt:lpwstr/>
      </vt:variant>
      <vt:variant>
        <vt:i4>2949219</vt:i4>
      </vt:variant>
      <vt:variant>
        <vt:i4>54</vt:i4>
      </vt:variant>
      <vt:variant>
        <vt:i4>0</vt:i4>
      </vt:variant>
      <vt:variant>
        <vt:i4>5</vt:i4>
      </vt:variant>
      <vt:variant>
        <vt:lpwstr>http://www.planalto.gov.br/ccivil_03/_ato2019-2022/2021/lei/L14133.htm</vt:lpwstr>
      </vt:variant>
      <vt:variant>
        <vt:lpwstr>art6</vt:lpwstr>
      </vt:variant>
      <vt:variant>
        <vt:i4>1900627</vt:i4>
      </vt:variant>
      <vt:variant>
        <vt:i4>51</vt:i4>
      </vt:variant>
      <vt:variant>
        <vt:i4>0</vt:i4>
      </vt:variant>
      <vt:variant>
        <vt:i4>5</vt:i4>
      </vt:variant>
      <vt:variant>
        <vt:lpwstr>http://www.planalto.gov.br/ccivil_03/_ato2019-2022/2021/lei/L14133.htm</vt:lpwstr>
      </vt:variant>
      <vt:variant>
        <vt:lpwstr>art107</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2949219</vt:i4>
      </vt:variant>
      <vt:variant>
        <vt:i4>45</vt:i4>
      </vt:variant>
      <vt:variant>
        <vt:i4>0</vt:i4>
      </vt:variant>
      <vt:variant>
        <vt:i4>5</vt:i4>
      </vt:variant>
      <vt:variant>
        <vt:lpwstr>http://www.planalto.gov.br/ccivil_03/_ato2019-2022/2021/lei/L14133.htm</vt:lpwstr>
      </vt:variant>
      <vt:variant>
        <vt:lpwstr>art6</vt:lpwstr>
      </vt:variant>
      <vt:variant>
        <vt:i4>1835091</vt:i4>
      </vt:variant>
      <vt:variant>
        <vt:i4>42</vt:i4>
      </vt:variant>
      <vt:variant>
        <vt:i4>0</vt:i4>
      </vt:variant>
      <vt:variant>
        <vt:i4>5</vt:i4>
      </vt:variant>
      <vt:variant>
        <vt:lpwstr>http://www.planalto.gov.br/ccivil_03/_ato2019-2022/2021/lei/L14133.htm</vt:lpwstr>
      </vt:variant>
      <vt:variant>
        <vt:lpwstr>art106</vt:lpwstr>
      </vt:variant>
      <vt:variant>
        <vt:i4>15466585</vt:i4>
      </vt:variant>
      <vt:variant>
        <vt:i4>39</vt:i4>
      </vt:variant>
      <vt:variant>
        <vt:i4>0</vt:i4>
      </vt:variant>
      <vt:variant>
        <vt:i4>5</vt:i4>
      </vt:variant>
      <vt:variant>
        <vt:lpwstr>http://www.planalto.gov.br/ccivil_03/decreto/d93872.htm</vt:lpwstr>
      </vt:variant>
      <vt:variant>
        <vt:lpwstr>art30§2</vt:lpwstr>
      </vt:variant>
      <vt:variant>
        <vt:i4>655484</vt:i4>
      </vt:variant>
      <vt:variant>
        <vt:i4>36</vt:i4>
      </vt:variant>
      <vt:variant>
        <vt:i4>0</vt:i4>
      </vt:variant>
      <vt:variant>
        <vt:i4>5</vt:i4>
      </vt:variant>
      <vt:variant>
        <vt:lpwstr>http://www.planalto.gov.br/ccivil_03/decreto/d93872.htm</vt:lpwstr>
      </vt:variant>
      <vt:variant>
        <vt:lpwstr/>
      </vt:variant>
      <vt:variant>
        <vt:i4>983072</vt:i4>
      </vt:variant>
      <vt:variant>
        <vt:i4>33</vt:i4>
      </vt:variant>
      <vt:variant>
        <vt:i4>0</vt:i4>
      </vt:variant>
      <vt:variant>
        <vt:i4>5</vt:i4>
      </vt:variant>
      <vt:variant>
        <vt:lpwstr>https://www.planalto.gov.br/ccivil_03/leis/l4320.htm</vt:lpwstr>
      </vt:variant>
      <vt:variant>
        <vt:lpwstr/>
      </vt:variant>
      <vt:variant>
        <vt:i4>2031699</vt:i4>
      </vt:variant>
      <vt:variant>
        <vt:i4>30</vt:i4>
      </vt:variant>
      <vt:variant>
        <vt:i4>0</vt:i4>
      </vt:variant>
      <vt:variant>
        <vt:i4>5</vt:i4>
      </vt:variant>
      <vt:variant>
        <vt:lpwstr>http://www.planalto.gov.br/ccivil_03/_ato2019-2022/2021/lei/L14133.htm</vt:lpwstr>
      </vt:variant>
      <vt:variant>
        <vt:lpwstr>art105</vt:lpwstr>
      </vt:variant>
      <vt:variant>
        <vt:i4>1835091</vt:i4>
      </vt:variant>
      <vt:variant>
        <vt:i4>27</vt:i4>
      </vt:variant>
      <vt:variant>
        <vt:i4>0</vt:i4>
      </vt:variant>
      <vt:variant>
        <vt:i4>5</vt:i4>
      </vt:variant>
      <vt:variant>
        <vt:lpwstr>http://www.planalto.gov.br/ccivil_03/_ato2019-2022/2021/lei/L14133.htm</vt:lpwstr>
      </vt:variant>
      <vt:variant>
        <vt:lpwstr>art106</vt:lpwstr>
      </vt:variant>
      <vt:variant>
        <vt:i4>2031699</vt:i4>
      </vt:variant>
      <vt:variant>
        <vt:i4>24</vt:i4>
      </vt:variant>
      <vt:variant>
        <vt:i4>0</vt:i4>
      </vt:variant>
      <vt:variant>
        <vt:i4>5</vt:i4>
      </vt:variant>
      <vt:variant>
        <vt:lpwstr>http://www.planalto.gov.br/ccivil_03/_ato2019-2022/2021/lei/L14133.htm</vt:lpwstr>
      </vt:variant>
      <vt:variant>
        <vt:lpwstr>art105</vt:lpwstr>
      </vt:variant>
      <vt:variant>
        <vt:i4>5963795</vt:i4>
      </vt:variant>
      <vt:variant>
        <vt:i4>21</vt:i4>
      </vt:variant>
      <vt:variant>
        <vt:i4>0</vt:i4>
      </vt:variant>
      <vt:variant>
        <vt:i4>5</vt:i4>
      </vt:variant>
      <vt:variant>
        <vt:lpwstr>https://antigo.agu.gov.br/page/atos/detalhe/idato/1256070</vt:lpwstr>
      </vt:variant>
      <vt:variant>
        <vt:lpwstr/>
      </vt:variant>
      <vt:variant>
        <vt:i4>4522064</vt:i4>
      </vt:variant>
      <vt:variant>
        <vt:i4>18</vt:i4>
      </vt:variant>
      <vt:variant>
        <vt:i4>0</vt:i4>
      </vt:variant>
      <vt:variant>
        <vt:i4>5</vt:i4>
      </vt:variant>
      <vt:variant>
        <vt:lpwstr>http://www.planalto.gov.br/ccivil_03/_Ato2015-2018/2015/Decreto/D8538.htm</vt:lpwstr>
      </vt:variant>
      <vt:variant>
        <vt:lpwstr>art6</vt:lpwstr>
      </vt:variant>
      <vt:variant>
        <vt:i4>7929856</vt:i4>
      </vt:variant>
      <vt:variant>
        <vt:i4>15</vt:i4>
      </vt:variant>
      <vt:variant>
        <vt:i4>0</vt:i4>
      </vt:variant>
      <vt:variant>
        <vt:i4>5</vt:i4>
      </vt:variant>
      <vt:variant>
        <vt:lpwstr>http://www.planalto.gov.br/ccivil_03/Leis/LCP/Lcp123.htm</vt:lpwstr>
      </vt:variant>
      <vt:variant>
        <vt:lpwstr>art48</vt:lpwstr>
      </vt:variant>
      <vt:variant>
        <vt:i4>8912980</vt:i4>
      </vt:variant>
      <vt:variant>
        <vt:i4>12</vt:i4>
      </vt:variant>
      <vt:variant>
        <vt:i4>0</vt:i4>
      </vt:variant>
      <vt:variant>
        <vt:i4>5</vt:i4>
      </vt:variant>
      <vt:variant>
        <vt:lpwstr>http://www.planalto.gov.br/ccivil_03/_ato2019-2022/2021/lei/L14133.htm</vt:lpwstr>
      </vt:variant>
      <vt:variant>
        <vt:lpwstr>art47§1</vt:lpwstr>
      </vt:variant>
      <vt:variant>
        <vt:i4>3080291</vt:i4>
      </vt:variant>
      <vt:variant>
        <vt:i4>9</vt:i4>
      </vt:variant>
      <vt:variant>
        <vt:i4>0</vt:i4>
      </vt:variant>
      <vt:variant>
        <vt:i4>5</vt:i4>
      </vt:variant>
      <vt:variant>
        <vt:lpwstr>http://www.planalto.gov.br/ccivil_03/_ato2019-2022/2021/lei/L14133.htm</vt:lpwstr>
      </vt:variant>
      <vt:variant>
        <vt:lpwstr>art47</vt:lpwstr>
      </vt:variant>
      <vt:variant>
        <vt:i4>589903</vt:i4>
      </vt:variant>
      <vt:variant>
        <vt:i4>6</vt:i4>
      </vt:variant>
      <vt:variant>
        <vt:i4>0</vt:i4>
      </vt:variant>
      <vt:variant>
        <vt:i4>5</vt:i4>
      </vt:variant>
      <vt:variant>
        <vt:lpwstr>https://www.gov.br/compras/pt-br/acesso-a-informacao/legislacao/instrucoes-normativas/instrucao-normativa-seges-no-58-de-8-de-agosto-de-2022</vt:lpwstr>
      </vt:variant>
      <vt:variant>
        <vt:lpwstr>art9</vt:lpwstr>
      </vt:variant>
      <vt:variant>
        <vt:i4>9240667</vt:i4>
      </vt:variant>
      <vt:variant>
        <vt:i4>3</vt:i4>
      </vt:variant>
      <vt:variant>
        <vt:i4>0</vt:i4>
      </vt:variant>
      <vt:variant>
        <vt:i4>5</vt:i4>
      </vt:variant>
      <vt:variant>
        <vt:lpwstr>http://www.planalto.gov.br/ccivil_03/_ato2019-2022/2021/lei/L14133.htm</vt:lpwstr>
      </vt:variant>
      <vt:variant>
        <vt:lpwstr>art18§1</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Gustavo Amorim Antunes</cp:lastModifiedBy>
  <cp:revision>165</cp:revision>
  <dcterms:created xsi:type="dcterms:W3CDTF">2025-12-01T11:28:00Z</dcterms:created>
  <dcterms:modified xsi:type="dcterms:W3CDTF">2026-04-23T20:00:00Z</dcterms:modified>
</cp:coreProperties>
</file>